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439EC" w14:textId="6D6694C7" w:rsidR="00BC69F7" w:rsidRPr="00712E0B" w:rsidRDefault="00BC69F7" w:rsidP="000F5857">
      <w:pPr>
        <w:rPr>
          <w:rFonts w:ascii="Arial" w:hAnsi="Arial" w:cs="Arial"/>
        </w:rPr>
      </w:pPr>
    </w:p>
    <w:p w14:paraId="5B8D1D12" w14:textId="77777777" w:rsidR="00D53215" w:rsidRDefault="00D53215" w:rsidP="007B238A">
      <w:pPr>
        <w:rPr>
          <w:rFonts w:ascii="Arial" w:hAnsi="Arial" w:cs="Arial"/>
        </w:rPr>
      </w:pPr>
    </w:p>
    <w:p w14:paraId="2E1E6EDD" w14:textId="3FE55225" w:rsidR="00D0531C" w:rsidRPr="00712E0B" w:rsidRDefault="00D0531C" w:rsidP="007B238A">
      <w:pPr>
        <w:rPr>
          <w:rFonts w:ascii="Arial" w:hAnsi="Arial" w:cs="Arial"/>
          <w:b/>
          <w:bCs/>
        </w:rPr>
      </w:pPr>
      <w:r w:rsidRPr="00712E0B">
        <w:rPr>
          <w:rFonts w:ascii="Arial" w:hAnsi="Arial" w:cs="Arial"/>
          <w:b/>
          <w:bCs/>
        </w:rPr>
        <w:t xml:space="preserve">Tisková zpráva </w:t>
      </w:r>
    </w:p>
    <w:p w14:paraId="6EEAB2F2" w14:textId="341DCED0" w:rsidR="00D0531C" w:rsidRPr="00712E0B" w:rsidRDefault="00D0531C" w:rsidP="007B238A">
      <w:pPr>
        <w:rPr>
          <w:rFonts w:ascii="Arial" w:hAnsi="Arial" w:cs="Arial"/>
          <w:sz w:val="20"/>
          <w:szCs w:val="20"/>
        </w:rPr>
      </w:pPr>
      <w:r w:rsidRPr="00712E0B">
        <w:rPr>
          <w:rFonts w:ascii="Arial" w:hAnsi="Arial" w:cs="Arial"/>
          <w:sz w:val="20"/>
          <w:szCs w:val="20"/>
        </w:rPr>
        <w:t xml:space="preserve">Praha, </w:t>
      </w:r>
      <w:r w:rsidR="00CA5F3D">
        <w:rPr>
          <w:rFonts w:ascii="Arial" w:hAnsi="Arial" w:cs="Arial"/>
          <w:sz w:val="20"/>
          <w:szCs w:val="20"/>
        </w:rPr>
        <w:t>19</w:t>
      </w:r>
      <w:r w:rsidRPr="00712E0B">
        <w:rPr>
          <w:rFonts w:ascii="Arial" w:hAnsi="Arial" w:cs="Arial"/>
          <w:sz w:val="20"/>
          <w:szCs w:val="20"/>
        </w:rPr>
        <w:t xml:space="preserve">. </w:t>
      </w:r>
      <w:r w:rsidR="007A36BC">
        <w:rPr>
          <w:rFonts w:ascii="Arial" w:hAnsi="Arial" w:cs="Arial"/>
          <w:sz w:val="20"/>
          <w:szCs w:val="20"/>
        </w:rPr>
        <w:t>dubna</w:t>
      </w:r>
      <w:r w:rsidRPr="00712E0B">
        <w:rPr>
          <w:rFonts w:ascii="Arial" w:hAnsi="Arial" w:cs="Arial"/>
          <w:sz w:val="20"/>
          <w:szCs w:val="20"/>
        </w:rPr>
        <w:t xml:space="preserve"> 202</w:t>
      </w:r>
      <w:r w:rsidR="00816F02">
        <w:rPr>
          <w:rFonts w:ascii="Arial" w:hAnsi="Arial" w:cs="Arial"/>
          <w:sz w:val="20"/>
          <w:szCs w:val="20"/>
        </w:rPr>
        <w:t>2</w:t>
      </w:r>
    </w:p>
    <w:p w14:paraId="174D806D" w14:textId="77777777" w:rsidR="006B256B" w:rsidRPr="00712E0B" w:rsidRDefault="006B256B" w:rsidP="007B238A">
      <w:pPr>
        <w:rPr>
          <w:rFonts w:ascii="Arial" w:hAnsi="Arial" w:cs="Arial"/>
          <w:sz w:val="20"/>
          <w:szCs w:val="20"/>
        </w:rPr>
      </w:pPr>
    </w:p>
    <w:p w14:paraId="4279EF34" w14:textId="659037EF" w:rsidR="00D0531C" w:rsidRPr="00712E0B" w:rsidRDefault="00D0531C" w:rsidP="007B238A">
      <w:pPr>
        <w:rPr>
          <w:rFonts w:ascii="Arial" w:hAnsi="Arial" w:cs="Arial"/>
        </w:rPr>
      </w:pPr>
    </w:p>
    <w:p w14:paraId="53DE4C45" w14:textId="38B8F1B8" w:rsidR="00B516B0" w:rsidRDefault="00164DEE" w:rsidP="00816F02">
      <w:pPr>
        <w:shd w:val="clear" w:color="auto" w:fill="FFFFFF"/>
        <w:jc w:val="center"/>
        <w:textAlignment w:val="baseline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DOPŘEJTE SI </w:t>
      </w:r>
      <w:r w:rsidR="00DC6B5F" w:rsidRPr="00DC6B5F">
        <w:rPr>
          <w:rFonts w:ascii="Arial" w:hAnsi="Arial" w:cs="Arial"/>
          <w:b/>
          <w:bCs/>
          <w:sz w:val="32"/>
          <w:szCs w:val="32"/>
        </w:rPr>
        <w:t>BEZPEČN</w:t>
      </w:r>
      <w:r>
        <w:rPr>
          <w:rFonts w:ascii="Arial" w:hAnsi="Arial" w:cs="Arial"/>
          <w:b/>
          <w:bCs/>
          <w:sz w:val="32"/>
          <w:szCs w:val="32"/>
        </w:rPr>
        <w:t>OU</w:t>
      </w:r>
      <w:r w:rsidR="00DC6B5F" w:rsidRPr="00DC6B5F">
        <w:rPr>
          <w:rFonts w:ascii="Arial" w:hAnsi="Arial" w:cs="Arial"/>
          <w:b/>
          <w:bCs/>
          <w:sz w:val="32"/>
          <w:szCs w:val="32"/>
        </w:rPr>
        <w:t xml:space="preserve"> DOLAROV</w:t>
      </w:r>
      <w:r>
        <w:rPr>
          <w:rFonts w:ascii="Arial" w:hAnsi="Arial" w:cs="Arial"/>
          <w:b/>
          <w:bCs/>
          <w:sz w:val="32"/>
          <w:szCs w:val="32"/>
        </w:rPr>
        <w:t>OU</w:t>
      </w:r>
      <w:r w:rsidR="00DC6B5F" w:rsidRPr="00DC6B5F">
        <w:rPr>
          <w:rFonts w:ascii="Arial" w:hAnsi="Arial" w:cs="Arial"/>
          <w:b/>
          <w:bCs/>
          <w:sz w:val="32"/>
          <w:szCs w:val="32"/>
        </w:rPr>
        <w:t xml:space="preserve"> RENT</w:t>
      </w:r>
      <w:r>
        <w:rPr>
          <w:rFonts w:ascii="Arial" w:hAnsi="Arial" w:cs="Arial"/>
          <w:b/>
          <w:bCs/>
          <w:sz w:val="32"/>
          <w:szCs w:val="32"/>
        </w:rPr>
        <w:t>U</w:t>
      </w:r>
      <w:r w:rsidR="00DC6B5F"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78FF5D02" w14:textId="77777777" w:rsidR="00B516B0" w:rsidRDefault="00B516B0" w:rsidP="007B238A">
      <w:pPr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8A95351" w14:textId="0EFA02B4" w:rsidR="006C2EFA" w:rsidRPr="00F73CDC" w:rsidRDefault="007A36BC" w:rsidP="006C2EFA">
      <w:pPr>
        <w:rPr>
          <w:rFonts w:ascii="Arial" w:hAnsi="Arial" w:cs="Arial"/>
          <w:b/>
          <w:bCs/>
          <w:color w:val="000000"/>
        </w:rPr>
      </w:pPr>
      <w:r w:rsidRPr="007A36BC">
        <w:rPr>
          <w:rFonts w:ascii="Arial" w:hAnsi="Arial" w:cs="Arial"/>
          <w:b/>
          <w:bCs/>
          <w:color w:val="000000"/>
        </w:rPr>
        <w:t xml:space="preserve">Společnost </w:t>
      </w:r>
      <w:proofErr w:type="spellStart"/>
      <w:r w:rsidRPr="007A36BC">
        <w:rPr>
          <w:rFonts w:ascii="Arial" w:hAnsi="Arial" w:cs="Arial"/>
          <w:b/>
          <w:bCs/>
          <w:color w:val="000000"/>
        </w:rPr>
        <w:t>Imperium</w:t>
      </w:r>
      <w:proofErr w:type="spellEnd"/>
      <w:r w:rsidRPr="007A36BC">
        <w:rPr>
          <w:rFonts w:ascii="Arial" w:hAnsi="Arial" w:cs="Arial"/>
          <w:b/>
          <w:bCs/>
          <w:color w:val="000000"/>
        </w:rPr>
        <w:t xml:space="preserve"> Finance </w:t>
      </w:r>
      <w:r w:rsidR="00015720">
        <w:rPr>
          <w:rFonts w:ascii="Arial" w:hAnsi="Arial" w:cs="Arial"/>
          <w:b/>
          <w:bCs/>
          <w:color w:val="000000"/>
        </w:rPr>
        <w:t>aktualizovala svoji investiční strategii</w:t>
      </w:r>
      <w:r w:rsidR="004E451E">
        <w:rPr>
          <w:rFonts w:ascii="Arial" w:hAnsi="Arial" w:cs="Arial"/>
          <w:b/>
          <w:bCs/>
          <w:color w:val="000000"/>
        </w:rPr>
        <w:t xml:space="preserve"> Guardian</w:t>
      </w:r>
      <w:r w:rsidR="009A7C4F">
        <w:rPr>
          <w:rFonts w:ascii="Arial" w:hAnsi="Arial" w:cs="Arial"/>
          <w:b/>
          <w:bCs/>
          <w:color w:val="000000"/>
        </w:rPr>
        <w:t xml:space="preserve">, která reaguje na současnou situaci a zajišťuje relativně vysoké výnosy s minimem </w:t>
      </w:r>
      <w:proofErr w:type="spellStart"/>
      <w:r w:rsidR="009A7C4F">
        <w:rPr>
          <w:rFonts w:ascii="Arial" w:hAnsi="Arial" w:cs="Arial"/>
          <w:b/>
          <w:bCs/>
          <w:color w:val="000000"/>
        </w:rPr>
        <w:t>podstupového</w:t>
      </w:r>
      <w:proofErr w:type="spellEnd"/>
      <w:r w:rsidR="009A7C4F">
        <w:rPr>
          <w:rFonts w:ascii="Arial" w:hAnsi="Arial" w:cs="Arial"/>
          <w:b/>
          <w:bCs/>
          <w:color w:val="000000"/>
        </w:rPr>
        <w:t xml:space="preserve"> rizika</w:t>
      </w:r>
      <w:r w:rsidR="00070E6C">
        <w:rPr>
          <w:rFonts w:ascii="Arial" w:hAnsi="Arial" w:cs="Arial"/>
          <w:b/>
          <w:bCs/>
          <w:color w:val="000000"/>
        </w:rPr>
        <w:t xml:space="preserve">. </w:t>
      </w:r>
      <w:r w:rsidR="006C2EFA" w:rsidRPr="00F73CDC">
        <w:rPr>
          <w:rFonts w:ascii="Arial" w:hAnsi="Arial" w:cs="Arial"/>
          <w:b/>
          <w:bCs/>
          <w:color w:val="000000"/>
        </w:rPr>
        <w:t>Potenciál preferovaného scénáře je výnos 40</w:t>
      </w:r>
      <w:r w:rsidR="00CD59D6">
        <w:rPr>
          <w:rFonts w:ascii="Arial" w:hAnsi="Arial" w:cs="Arial"/>
          <w:b/>
          <w:bCs/>
          <w:color w:val="000000"/>
        </w:rPr>
        <w:t> </w:t>
      </w:r>
      <w:r w:rsidR="00DF426F">
        <w:rPr>
          <w:rFonts w:ascii="Arial" w:hAnsi="Arial" w:cs="Arial"/>
          <w:b/>
          <w:bCs/>
          <w:color w:val="000000"/>
        </w:rPr>
        <w:t xml:space="preserve">až </w:t>
      </w:r>
      <w:r w:rsidR="006C2EFA" w:rsidRPr="00F73CDC">
        <w:rPr>
          <w:rFonts w:ascii="Arial" w:hAnsi="Arial" w:cs="Arial"/>
          <w:b/>
          <w:bCs/>
          <w:color w:val="000000"/>
        </w:rPr>
        <w:t>55 % za 2</w:t>
      </w:r>
      <w:r w:rsidR="00DF426F">
        <w:rPr>
          <w:rFonts w:ascii="Arial" w:hAnsi="Arial" w:cs="Arial"/>
          <w:b/>
          <w:bCs/>
          <w:color w:val="000000"/>
        </w:rPr>
        <w:t xml:space="preserve"> až </w:t>
      </w:r>
      <w:r w:rsidR="006C2EFA" w:rsidRPr="00F73CDC">
        <w:rPr>
          <w:rFonts w:ascii="Arial" w:hAnsi="Arial" w:cs="Arial"/>
          <w:b/>
          <w:bCs/>
          <w:color w:val="000000"/>
        </w:rPr>
        <w:t xml:space="preserve">3 roky. Při reinvesticích kupónů </w:t>
      </w:r>
      <w:r w:rsidR="00F73CDC" w:rsidRPr="00F73CDC">
        <w:rPr>
          <w:rFonts w:ascii="Arial" w:hAnsi="Arial" w:cs="Arial"/>
          <w:b/>
          <w:bCs/>
          <w:color w:val="000000"/>
        </w:rPr>
        <w:t xml:space="preserve">je </w:t>
      </w:r>
      <w:r w:rsidR="006C2EFA" w:rsidRPr="00F73CDC">
        <w:rPr>
          <w:rFonts w:ascii="Arial" w:hAnsi="Arial" w:cs="Arial"/>
          <w:b/>
          <w:bCs/>
          <w:color w:val="000000"/>
        </w:rPr>
        <w:t>hrubý výnos přes 11,8 % do roku 2045 a přes 13 % do roku 2050</w:t>
      </w:r>
      <w:r w:rsidR="00F73CDC" w:rsidRPr="00F73CDC">
        <w:rPr>
          <w:rFonts w:ascii="Arial" w:hAnsi="Arial" w:cs="Arial"/>
          <w:b/>
          <w:bCs/>
          <w:color w:val="000000"/>
        </w:rPr>
        <w:t xml:space="preserve">. </w:t>
      </w:r>
    </w:p>
    <w:p w14:paraId="55E3A0AC" w14:textId="22EE1E46" w:rsidR="007A36BC" w:rsidRDefault="007A36BC" w:rsidP="007A36BC">
      <w:pPr>
        <w:rPr>
          <w:rFonts w:ascii="Arial" w:hAnsi="Arial" w:cs="Arial"/>
          <w:b/>
          <w:bCs/>
          <w:color w:val="000000"/>
        </w:rPr>
      </w:pPr>
    </w:p>
    <w:p w14:paraId="5FF1AA6B" w14:textId="37B8AA0D" w:rsidR="00E00637" w:rsidRPr="00D53215" w:rsidRDefault="00FE69D6" w:rsidP="000978CE">
      <w:pPr>
        <w:rPr>
          <w:rFonts w:ascii="Arial" w:hAnsi="Arial" w:cs="Arial"/>
          <w:color w:val="000000"/>
          <w:sz w:val="22"/>
          <w:szCs w:val="22"/>
        </w:rPr>
      </w:pPr>
      <w:r w:rsidRPr="00D53215">
        <w:rPr>
          <w:rFonts w:ascii="Arial" w:hAnsi="Arial" w:cs="Arial"/>
          <w:color w:val="000000"/>
          <w:sz w:val="22"/>
          <w:szCs w:val="22"/>
        </w:rPr>
        <w:t xml:space="preserve">Společnost </w:t>
      </w:r>
      <w:proofErr w:type="spellStart"/>
      <w:r w:rsidRPr="00D53215">
        <w:rPr>
          <w:rFonts w:ascii="Arial" w:hAnsi="Arial" w:cs="Arial"/>
          <w:color w:val="000000"/>
          <w:sz w:val="22"/>
          <w:szCs w:val="22"/>
        </w:rPr>
        <w:t>Imperium</w:t>
      </w:r>
      <w:proofErr w:type="spellEnd"/>
      <w:r w:rsidRPr="00D53215">
        <w:rPr>
          <w:rFonts w:ascii="Arial" w:hAnsi="Arial" w:cs="Arial"/>
          <w:color w:val="000000"/>
          <w:sz w:val="22"/>
          <w:szCs w:val="22"/>
        </w:rPr>
        <w:t xml:space="preserve"> Finance aktualizuje </w:t>
      </w:r>
      <w:r w:rsidR="00C94D51">
        <w:rPr>
          <w:rFonts w:ascii="Arial" w:hAnsi="Arial" w:cs="Arial"/>
          <w:color w:val="000000"/>
          <w:sz w:val="22"/>
          <w:szCs w:val="22"/>
        </w:rPr>
        <w:t>strukturu</w:t>
      </w:r>
      <w:r w:rsidR="00C94D51" w:rsidRPr="00D53215">
        <w:rPr>
          <w:rFonts w:ascii="Arial" w:hAnsi="Arial" w:cs="Arial"/>
          <w:color w:val="000000"/>
          <w:sz w:val="22"/>
          <w:szCs w:val="22"/>
        </w:rPr>
        <w:t xml:space="preserve"> </w:t>
      </w:r>
      <w:r w:rsidR="009A7C4F" w:rsidRPr="00D53215">
        <w:rPr>
          <w:rFonts w:ascii="Arial" w:hAnsi="Arial" w:cs="Arial"/>
          <w:color w:val="000000"/>
          <w:sz w:val="22"/>
          <w:szCs w:val="22"/>
        </w:rPr>
        <w:t xml:space="preserve">své investiční strategie </w:t>
      </w:r>
      <w:r w:rsidR="004E25D6" w:rsidRPr="00D53215">
        <w:rPr>
          <w:rFonts w:ascii="Arial" w:hAnsi="Arial" w:cs="Arial"/>
          <w:color w:val="000000"/>
          <w:sz w:val="22"/>
          <w:szCs w:val="22"/>
        </w:rPr>
        <w:t xml:space="preserve">Guardian, která </w:t>
      </w:r>
      <w:r w:rsidR="004E25D6" w:rsidRPr="00DF426F">
        <w:rPr>
          <w:rFonts w:ascii="Arial" w:hAnsi="Arial" w:cs="Arial"/>
          <w:color w:val="000000"/>
          <w:sz w:val="22"/>
          <w:szCs w:val="22"/>
        </w:rPr>
        <w:t xml:space="preserve">díky diverzifikovanému portfoliu </w:t>
      </w:r>
      <w:r w:rsidR="004E25D6" w:rsidRPr="00D53215">
        <w:rPr>
          <w:rFonts w:ascii="Arial" w:hAnsi="Arial" w:cs="Arial"/>
          <w:color w:val="000000"/>
          <w:sz w:val="22"/>
          <w:szCs w:val="22"/>
        </w:rPr>
        <w:t xml:space="preserve">příležitostí s asymetrickým poměrem rizika a výnosu a zapojení cizího kapitálu, je schopna snadno porážet dlouhodobou inflaci. Investice </w:t>
      </w:r>
      <w:r w:rsidRPr="00D53215">
        <w:rPr>
          <w:rFonts w:ascii="Arial" w:hAnsi="Arial" w:cs="Arial"/>
          <w:color w:val="000000"/>
          <w:sz w:val="22"/>
          <w:szCs w:val="22"/>
        </w:rPr>
        <w:t>nabízí vysoké výnosy s ohledem na nízké podstupované riziko</w:t>
      </w:r>
      <w:r w:rsidR="00027A0F" w:rsidRPr="00D53215">
        <w:rPr>
          <w:rFonts w:ascii="Arial" w:hAnsi="Arial" w:cs="Arial"/>
          <w:color w:val="000000"/>
          <w:sz w:val="22"/>
          <w:szCs w:val="22"/>
        </w:rPr>
        <w:t>, které js</w:t>
      </w:r>
      <w:r w:rsidR="00FA54DD" w:rsidRPr="00D53215">
        <w:rPr>
          <w:rFonts w:ascii="Arial" w:hAnsi="Arial" w:cs="Arial"/>
          <w:color w:val="000000"/>
          <w:sz w:val="22"/>
          <w:szCs w:val="22"/>
        </w:rPr>
        <w:t xml:space="preserve">ou </w:t>
      </w:r>
      <w:r w:rsidRPr="00D53215">
        <w:rPr>
          <w:rFonts w:ascii="Arial" w:hAnsi="Arial" w:cs="Arial"/>
          <w:color w:val="000000"/>
          <w:sz w:val="22"/>
          <w:szCs w:val="22"/>
        </w:rPr>
        <w:t>garantovan</w:t>
      </w:r>
      <w:r w:rsidR="00FA54DD" w:rsidRPr="00D53215">
        <w:rPr>
          <w:rFonts w:ascii="Arial" w:hAnsi="Arial" w:cs="Arial"/>
          <w:color w:val="000000"/>
          <w:sz w:val="22"/>
          <w:szCs w:val="22"/>
        </w:rPr>
        <w:t>é</w:t>
      </w:r>
      <w:r w:rsidRPr="00D53215">
        <w:rPr>
          <w:rFonts w:ascii="Arial" w:hAnsi="Arial" w:cs="Arial"/>
          <w:color w:val="000000"/>
          <w:sz w:val="22"/>
          <w:szCs w:val="22"/>
        </w:rPr>
        <w:t xml:space="preserve"> silnými společnostmi do splatnosti.</w:t>
      </w:r>
      <w:r w:rsidR="00F66E05" w:rsidRPr="00D53215">
        <w:rPr>
          <w:rFonts w:ascii="Arial" w:hAnsi="Arial" w:cs="Arial"/>
          <w:color w:val="000000"/>
          <w:sz w:val="22"/>
          <w:szCs w:val="22"/>
        </w:rPr>
        <w:t xml:space="preserve"> </w:t>
      </w:r>
      <w:r w:rsidR="00FA54DD" w:rsidRPr="00D53215">
        <w:rPr>
          <w:rFonts w:ascii="Arial" w:hAnsi="Arial" w:cs="Arial"/>
          <w:color w:val="000000"/>
          <w:sz w:val="22"/>
          <w:szCs w:val="22"/>
        </w:rPr>
        <w:t>Samozřejmostí je o</w:t>
      </w:r>
      <w:r w:rsidR="00F66E05" w:rsidRPr="00D53215">
        <w:rPr>
          <w:rFonts w:ascii="Arial" w:hAnsi="Arial" w:cs="Arial"/>
          <w:color w:val="000000"/>
          <w:sz w:val="22"/>
          <w:szCs w:val="22"/>
        </w:rPr>
        <w:t>kamžitá likvidita prostředků, široká diverzifikace do dluhopisů 20 nadnárodních a stabilních společností</w:t>
      </w:r>
      <w:r w:rsidR="00FA54DD" w:rsidRPr="00D53215">
        <w:rPr>
          <w:rFonts w:ascii="Arial" w:hAnsi="Arial" w:cs="Arial"/>
          <w:color w:val="000000"/>
          <w:sz w:val="22"/>
          <w:szCs w:val="22"/>
        </w:rPr>
        <w:t xml:space="preserve"> a</w:t>
      </w:r>
      <w:r w:rsidR="00E00637" w:rsidRPr="00D53215">
        <w:rPr>
          <w:rFonts w:ascii="Arial" w:hAnsi="Arial" w:cs="Arial"/>
          <w:color w:val="000000"/>
          <w:sz w:val="22"/>
          <w:szCs w:val="22"/>
        </w:rPr>
        <w:t> </w:t>
      </w:r>
      <w:r w:rsidR="00FA54DD" w:rsidRPr="00D53215">
        <w:rPr>
          <w:rFonts w:ascii="Arial" w:hAnsi="Arial" w:cs="Arial"/>
          <w:color w:val="000000"/>
          <w:sz w:val="22"/>
          <w:szCs w:val="22"/>
        </w:rPr>
        <w:t>m</w:t>
      </w:r>
      <w:r w:rsidR="00F66E05" w:rsidRPr="00D53215">
        <w:rPr>
          <w:rFonts w:ascii="Arial" w:hAnsi="Arial" w:cs="Arial"/>
          <w:color w:val="000000"/>
          <w:sz w:val="22"/>
          <w:szCs w:val="22"/>
        </w:rPr>
        <w:t>ožnost řídit riziko v</w:t>
      </w:r>
      <w:r w:rsidR="007E151D">
        <w:rPr>
          <w:rFonts w:ascii="Arial" w:hAnsi="Arial" w:cs="Arial"/>
          <w:color w:val="000000"/>
          <w:sz w:val="22"/>
          <w:szCs w:val="22"/>
        </w:rPr>
        <w:t> </w:t>
      </w:r>
      <w:r w:rsidR="00F66E05" w:rsidRPr="00D53215">
        <w:rPr>
          <w:rFonts w:ascii="Arial" w:hAnsi="Arial" w:cs="Arial"/>
          <w:color w:val="000000"/>
          <w:sz w:val="22"/>
          <w:szCs w:val="22"/>
        </w:rPr>
        <w:t>čase a efektivně relokovat kapitál.</w:t>
      </w:r>
      <w:r w:rsidR="002B5AAE" w:rsidRPr="00D53215">
        <w:rPr>
          <w:rFonts w:ascii="Arial" w:hAnsi="Arial" w:cs="Arial"/>
          <w:color w:val="000000"/>
          <w:sz w:val="22"/>
          <w:szCs w:val="22"/>
        </w:rPr>
        <w:t xml:space="preserve"> </w:t>
      </w:r>
      <w:r w:rsidR="00070E6C" w:rsidRPr="00D53215">
        <w:rPr>
          <w:rFonts w:ascii="Arial" w:hAnsi="Arial" w:cs="Arial"/>
          <w:color w:val="000000"/>
          <w:sz w:val="22"/>
          <w:szCs w:val="22"/>
        </w:rPr>
        <w:t>Přitom se j</w:t>
      </w:r>
      <w:r w:rsidR="002B5AAE" w:rsidRPr="00D53215">
        <w:rPr>
          <w:rFonts w:ascii="Arial" w:hAnsi="Arial" w:cs="Arial"/>
          <w:color w:val="000000"/>
          <w:sz w:val="22"/>
          <w:szCs w:val="22"/>
        </w:rPr>
        <w:t>edná o časově nenáročnou investici.</w:t>
      </w:r>
    </w:p>
    <w:p w14:paraId="0F214137" w14:textId="77777777" w:rsidR="005365A0" w:rsidRDefault="005365A0" w:rsidP="000978CE">
      <w:pPr>
        <w:rPr>
          <w:rFonts w:ascii="Arial" w:hAnsi="Arial" w:cs="Arial"/>
          <w:color w:val="000000"/>
          <w:sz w:val="22"/>
          <w:szCs w:val="22"/>
        </w:rPr>
      </w:pPr>
    </w:p>
    <w:p w14:paraId="762064DE" w14:textId="53EEFDBD" w:rsidR="005365A0" w:rsidRPr="00D53215" w:rsidRDefault="005365A0" w:rsidP="005365A0">
      <w:pPr>
        <w:rPr>
          <w:rFonts w:ascii="Arial" w:hAnsi="Arial" w:cs="Arial"/>
          <w:vanish/>
          <w:sz w:val="22"/>
          <w:szCs w:val="22"/>
        </w:rPr>
      </w:pPr>
      <w:r w:rsidRPr="00D53215">
        <w:rPr>
          <w:rFonts w:ascii="Arial" w:hAnsi="Arial" w:cs="Arial"/>
          <w:vanish/>
          <w:sz w:val="22"/>
          <w:szCs w:val="22"/>
        </w:rPr>
        <w:t>Začátek formuláře</w:t>
      </w:r>
    </w:p>
    <w:p w14:paraId="59BE534C" w14:textId="0DBCF6D1" w:rsidR="00F73CDC" w:rsidRPr="00D53215" w:rsidRDefault="000A2E26" w:rsidP="000978CE">
      <w:pPr>
        <w:rPr>
          <w:rFonts w:ascii="Arial" w:hAnsi="Arial" w:cs="Arial"/>
          <w:color w:val="000000" w:themeColor="text1"/>
          <w:sz w:val="22"/>
          <w:szCs w:val="22"/>
        </w:rPr>
      </w:pPr>
      <w:r w:rsidRPr="00D53215">
        <w:rPr>
          <w:rFonts w:ascii="Arial" w:hAnsi="Arial" w:cs="Arial"/>
          <w:color w:val="000000" w:themeColor="text1"/>
          <w:sz w:val="22"/>
          <w:szCs w:val="22"/>
        </w:rPr>
        <w:t xml:space="preserve">Investice jsou </w:t>
      </w:r>
      <w:r w:rsidR="0067299B">
        <w:rPr>
          <w:rFonts w:ascii="Arial" w:hAnsi="Arial" w:cs="Arial"/>
          <w:color w:val="000000" w:themeColor="text1"/>
          <w:sz w:val="22"/>
          <w:szCs w:val="22"/>
        </w:rPr>
        <w:t>rozloženy</w:t>
      </w:r>
      <w:r w:rsidR="0067299B" w:rsidRPr="00D5321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D53215">
        <w:rPr>
          <w:rFonts w:ascii="Arial" w:hAnsi="Arial" w:cs="Arial"/>
          <w:color w:val="000000" w:themeColor="text1"/>
          <w:sz w:val="22"/>
          <w:szCs w:val="22"/>
        </w:rPr>
        <w:t xml:space="preserve">do dluhopisů </w:t>
      </w:r>
      <w:r w:rsidR="000E468A" w:rsidRPr="00D53215">
        <w:rPr>
          <w:rFonts w:ascii="Arial" w:hAnsi="Arial" w:cs="Arial"/>
          <w:color w:val="000000" w:themeColor="text1"/>
          <w:sz w:val="22"/>
          <w:szCs w:val="22"/>
        </w:rPr>
        <w:t xml:space="preserve">po celém světe tak, aby </w:t>
      </w:r>
      <w:r w:rsidR="00112725" w:rsidRPr="00D53215">
        <w:rPr>
          <w:rFonts w:ascii="Arial" w:hAnsi="Arial" w:cs="Arial"/>
          <w:color w:val="000000" w:themeColor="text1"/>
          <w:sz w:val="22"/>
          <w:szCs w:val="22"/>
        </w:rPr>
        <w:t xml:space="preserve">riziko bylo naprosto minimální. Seznam stabilních </w:t>
      </w:r>
      <w:r w:rsidRPr="00D53215">
        <w:rPr>
          <w:rFonts w:ascii="Arial" w:hAnsi="Arial" w:cs="Arial"/>
          <w:color w:val="000000" w:themeColor="text1"/>
          <w:sz w:val="22"/>
          <w:szCs w:val="22"/>
        </w:rPr>
        <w:t xml:space="preserve">společností </w:t>
      </w:r>
      <w:r w:rsidR="00112725" w:rsidRPr="00D53215">
        <w:rPr>
          <w:rFonts w:ascii="Arial" w:hAnsi="Arial" w:cs="Arial"/>
          <w:color w:val="000000" w:themeColor="text1"/>
          <w:sz w:val="22"/>
          <w:szCs w:val="22"/>
        </w:rPr>
        <w:t xml:space="preserve">zahrnuje úspěšné giganty </w:t>
      </w:r>
      <w:r w:rsidRPr="00D53215">
        <w:rPr>
          <w:rFonts w:ascii="Arial" w:hAnsi="Arial" w:cs="Arial"/>
          <w:color w:val="000000" w:themeColor="text1"/>
          <w:sz w:val="22"/>
          <w:szCs w:val="22"/>
        </w:rPr>
        <w:t xml:space="preserve">jako </w:t>
      </w:r>
      <w:proofErr w:type="spellStart"/>
      <w:r w:rsidRPr="00D53215">
        <w:rPr>
          <w:rFonts w:ascii="Arial" w:hAnsi="Arial" w:cs="Arial"/>
          <w:color w:val="000000" w:themeColor="text1"/>
          <w:sz w:val="22"/>
          <w:szCs w:val="22"/>
        </w:rPr>
        <w:t>Mexico</w:t>
      </w:r>
      <w:proofErr w:type="spellEnd"/>
      <w:r w:rsidRPr="00D53215">
        <w:rPr>
          <w:rFonts w:ascii="Arial" w:hAnsi="Arial" w:cs="Arial"/>
          <w:color w:val="000000" w:themeColor="text1"/>
          <w:sz w:val="22"/>
          <w:szCs w:val="22"/>
        </w:rPr>
        <w:t xml:space="preserve"> City </w:t>
      </w:r>
      <w:proofErr w:type="spellStart"/>
      <w:r w:rsidRPr="00D53215">
        <w:rPr>
          <w:rFonts w:ascii="Arial" w:hAnsi="Arial" w:cs="Arial"/>
          <w:color w:val="000000" w:themeColor="text1"/>
          <w:sz w:val="22"/>
          <w:szCs w:val="22"/>
        </w:rPr>
        <w:t>Airport</w:t>
      </w:r>
      <w:proofErr w:type="spellEnd"/>
      <w:r w:rsidRPr="00D53215">
        <w:rPr>
          <w:rFonts w:ascii="Arial" w:hAnsi="Arial" w:cs="Arial"/>
          <w:color w:val="000000" w:themeColor="text1"/>
          <w:sz w:val="22"/>
          <w:szCs w:val="22"/>
        </w:rPr>
        <w:t xml:space="preserve"> Trust, </w:t>
      </w:r>
      <w:proofErr w:type="spellStart"/>
      <w:r w:rsidRPr="00D53215">
        <w:rPr>
          <w:rFonts w:ascii="Arial" w:hAnsi="Arial" w:cs="Arial"/>
          <w:color w:val="000000" w:themeColor="text1"/>
          <w:sz w:val="22"/>
          <w:szCs w:val="22"/>
        </w:rPr>
        <w:t>The</w:t>
      </w:r>
      <w:proofErr w:type="spellEnd"/>
      <w:r w:rsidR="007E151D">
        <w:rPr>
          <w:rFonts w:ascii="Arial" w:hAnsi="Arial" w:cs="Arial"/>
          <w:color w:val="000000" w:themeColor="text1"/>
          <w:sz w:val="22"/>
          <w:szCs w:val="22"/>
        </w:rPr>
        <w:t> </w:t>
      </w:r>
      <w:r w:rsidRPr="00D53215">
        <w:rPr>
          <w:rFonts w:ascii="Arial" w:hAnsi="Arial" w:cs="Arial"/>
          <w:color w:val="000000" w:themeColor="text1"/>
          <w:sz w:val="22"/>
          <w:szCs w:val="22"/>
        </w:rPr>
        <w:t xml:space="preserve">Boeing </w:t>
      </w:r>
      <w:proofErr w:type="spellStart"/>
      <w:r w:rsidRPr="00D53215">
        <w:rPr>
          <w:rFonts w:ascii="Arial" w:hAnsi="Arial" w:cs="Arial"/>
          <w:color w:val="000000" w:themeColor="text1"/>
          <w:sz w:val="22"/>
          <w:szCs w:val="22"/>
        </w:rPr>
        <w:t>Company</w:t>
      </w:r>
      <w:proofErr w:type="spellEnd"/>
      <w:r w:rsidRPr="00D53215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proofErr w:type="spellStart"/>
      <w:r w:rsidR="00A24664" w:rsidRPr="00D53215">
        <w:rPr>
          <w:rFonts w:ascii="Arial" w:hAnsi="Arial" w:cs="Arial"/>
          <w:color w:val="000000" w:themeColor="text1"/>
          <w:sz w:val="22"/>
          <w:szCs w:val="22"/>
        </w:rPr>
        <w:t>Pacific</w:t>
      </w:r>
      <w:proofErr w:type="spellEnd"/>
      <w:r w:rsidR="00A24664" w:rsidRPr="00D5321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A24664" w:rsidRPr="00D53215">
        <w:rPr>
          <w:rFonts w:ascii="Arial" w:hAnsi="Arial" w:cs="Arial"/>
          <w:color w:val="000000" w:themeColor="text1"/>
          <w:sz w:val="22"/>
          <w:szCs w:val="22"/>
        </w:rPr>
        <w:t>Gas</w:t>
      </w:r>
      <w:proofErr w:type="spellEnd"/>
      <w:r w:rsidR="00A24664" w:rsidRPr="00D53215">
        <w:rPr>
          <w:rFonts w:ascii="Arial" w:hAnsi="Arial" w:cs="Arial"/>
          <w:color w:val="000000" w:themeColor="text1"/>
          <w:sz w:val="22"/>
          <w:szCs w:val="22"/>
        </w:rPr>
        <w:t xml:space="preserve"> and Electric </w:t>
      </w:r>
      <w:proofErr w:type="spellStart"/>
      <w:r w:rsidR="00A24664" w:rsidRPr="00D53215">
        <w:rPr>
          <w:rFonts w:ascii="Arial" w:hAnsi="Arial" w:cs="Arial"/>
          <w:color w:val="000000" w:themeColor="text1"/>
          <w:sz w:val="22"/>
          <w:szCs w:val="22"/>
        </w:rPr>
        <w:t>Company</w:t>
      </w:r>
      <w:proofErr w:type="spellEnd"/>
      <w:r w:rsidR="00CC107E" w:rsidRPr="00D53215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proofErr w:type="spellStart"/>
      <w:r w:rsidR="00816F13" w:rsidRPr="00D53215">
        <w:rPr>
          <w:rFonts w:ascii="Arial" w:hAnsi="Arial" w:cs="Arial"/>
          <w:color w:val="000000" w:themeColor="text1"/>
          <w:sz w:val="22"/>
          <w:szCs w:val="22"/>
        </w:rPr>
        <w:t>Aeropuerto</w:t>
      </w:r>
      <w:proofErr w:type="spellEnd"/>
      <w:r w:rsidR="00816F13" w:rsidRPr="00D5321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816F13" w:rsidRPr="00D53215">
        <w:rPr>
          <w:rFonts w:ascii="Arial" w:hAnsi="Arial" w:cs="Arial"/>
          <w:color w:val="000000" w:themeColor="text1"/>
          <w:sz w:val="22"/>
          <w:szCs w:val="22"/>
        </w:rPr>
        <w:t>Internacional</w:t>
      </w:r>
      <w:proofErr w:type="spellEnd"/>
      <w:r w:rsidR="00816F13" w:rsidRPr="00D53215">
        <w:rPr>
          <w:rFonts w:ascii="Arial" w:hAnsi="Arial" w:cs="Arial"/>
          <w:color w:val="000000" w:themeColor="text1"/>
          <w:sz w:val="22"/>
          <w:szCs w:val="22"/>
        </w:rPr>
        <w:t xml:space="preserve"> de </w:t>
      </w:r>
      <w:proofErr w:type="spellStart"/>
      <w:r w:rsidR="00816F13" w:rsidRPr="00D53215">
        <w:rPr>
          <w:rFonts w:ascii="Arial" w:hAnsi="Arial" w:cs="Arial"/>
          <w:color w:val="000000" w:themeColor="text1"/>
          <w:sz w:val="22"/>
          <w:szCs w:val="22"/>
        </w:rPr>
        <w:t>Tocumen</w:t>
      </w:r>
      <w:proofErr w:type="spellEnd"/>
      <w:r w:rsidR="00CC107E" w:rsidRPr="00D53215">
        <w:rPr>
          <w:rFonts w:ascii="Arial" w:hAnsi="Arial" w:cs="Arial"/>
          <w:color w:val="000000" w:themeColor="text1"/>
          <w:sz w:val="22"/>
          <w:szCs w:val="22"/>
        </w:rPr>
        <w:t xml:space="preserve">, Oracle </w:t>
      </w:r>
      <w:proofErr w:type="spellStart"/>
      <w:r w:rsidR="00CC107E" w:rsidRPr="00D53215">
        <w:rPr>
          <w:rFonts w:ascii="Arial" w:hAnsi="Arial" w:cs="Arial"/>
          <w:color w:val="000000" w:themeColor="text1"/>
          <w:sz w:val="22"/>
          <w:szCs w:val="22"/>
        </w:rPr>
        <w:t>Corp</w:t>
      </w:r>
      <w:proofErr w:type="spellEnd"/>
      <w:r w:rsidR="00CC107E" w:rsidRPr="00D53215">
        <w:rPr>
          <w:rFonts w:ascii="Arial" w:hAnsi="Arial" w:cs="Arial"/>
          <w:color w:val="000000" w:themeColor="text1"/>
          <w:sz w:val="22"/>
          <w:szCs w:val="22"/>
        </w:rPr>
        <w:t xml:space="preserve">., </w:t>
      </w:r>
      <w:r w:rsidR="00816F13" w:rsidRPr="00D53215">
        <w:rPr>
          <w:rFonts w:ascii="Arial" w:hAnsi="Arial" w:cs="Arial"/>
          <w:color w:val="000000" w:themeColor="text1"/>
          <w:sz w:val="22"/>
          <w:szCs w:val="22"/>
        </w:rPr>
        <w:t xml:space="preserve">Hewlett Packard </w:t>
      </w:r>
      <w:proofErr w:type="spellStart"/>
      <w:r w:rsidR="00816F13" w:rsidRPr="00D53215">
        <w:rPr>
          <w:rFonts w:ascii="Arial" w:hAnsi="Arial" w:cs="Arial"/>
          <w:color w:val="000000" w:themeColor="text1"/>
          <w:sz w:val="22"/>
          <w:szCs w:val="22"/>
        </w:rPr>
        <w:t>Enterprise</w:t>
      </w:r>
      <w:proofErr w:type="spellEnd"/>
      <w:r w:rsidR="00CC107E" w:rsidRPr="00D53215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00484F" w:rsidRPr="00D53215">
        <w:rPr>
          <w:rFonts w:ascii="Arial" w:hAnsi="Arial" w:cs="Arial"/>
          <w:color w:val="000000" w:themeColor="text1"/>
          <w:sz w:val="22"/>
          <w:szCs w:val="22"/>
        </w:rPr>
        <w:t>Verizon Communications</w:t>
      </w:r>
      <w:r w:rsidR="00CC107E" w:rsidRPr="00D53215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FF0F23" w:rsidRPr="00D53215">
        <w:rPr>
          <w:rFonts w:ascii="Arial" w:hAnsi="Arial" w:cs="Arial"/>
          <w:color w:val="000000" w:themeColor="text1"/>
          <w:sz w:val="22"/>
          <w:szCs w:val="22"/>
        </w:rPr>
        <w:t>Alibaba Group Holding</w:t>
      </w:r>
      <w:r w:rsidR="00070E6C" w:rsidRPr="00D5321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5A15DD" w:rsidRPr="00D53215">
        <w:rPr>
          <w:rFonts w:ascii="Arial" w:hAnsi="Arial" w:cs="Arial"/>
          <w:color w:val="000000" w:themeColor="text1"/>
          <w:sz w:val="22"/>
          <w:szCs w:val="22"/>
        </w:rPr>
        <w:t>nebo francouzs</w:t>
      </w:r>
      <w:r w:rsidR="00112725" w:rsidRPr="00D53215">
        <w:rPr>
          <w:rFonts w:ascii="Arial" w:hAnsi="Arial" w:cs="Arial"/>
          <w:color w:val="000000" w:themeColor="text1"/>
          <w:sz w:val="22"/>
          <w:szCs w:val="22"/>
        </w:rPr>
        <w:t>kou</w:t>
      </w:r>
      <w:r w:rsidR="00CC107E" w:rsidRPr="00D5321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CC107E" w:rsidRPr="00D53215">
        <w:rPr>
          <w:rFonts w:ascii="Arial" w:hAnsi="Arial" w:cs="Arial"/>
          <w:color w:val="000000" w:themeColor="text1"/>
          <w:sz w:val="22"/>
          <w:szCs w:val="22"/>
        </w:rPr>
        <w:t>Électricité</w:t>
      </w:r>
      <w:proofErr w:type="spellEnd"/>
      <w:r w:rsidR="00CC107E" w:rsidRPr="00D53215">
        <w:rPr>
          <w:rFonts w:ascii="Arial" w:hAnsi="Arial" w:cs="Arial"/>
          <w:color w:val="000000" w:themeColor="text1"/>
          <w:sz w:val="22"/>
          <w:szCs w:val="22"/>
        </w:rPr>
        <w:t xml:space="preserve"> de France</w:t>
      </w:r>
      <w:r w:rsidR="008B11EF" w:rsidRPr="00D53215">
        <w:rPr>
          <w:rFonts w:ascii="Arial" w:hAnsi="Arial" w:cs="Arial"/>
          <w:color w:val="000000" w:themeColor="text1"/>
          <w:sz w:val="22"/>
          <w:szCs w:val="22"/>
        </w:rPr>
        <w:t xml:space="preserve"> a další</w:t>
      </w:r>
      <w:r w:rsidR="00070E6C" w:rsidRPr="00D53215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1612EEEB" w14:textId="77777777" w:rsidR="00D53215" w:rsidRDefault="00D53215" w:rsidP="000978CE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427D5A84" w14:textId="77777777" w:rsidR="00C12C76" w:rsidRDefault="00C12C76" w:rsidP="000978CE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30C9E6F3" w14:textId="417CD06D" w:rsidR="00C12C76" w:rsidRDefault="00C12C76" w:rsidP="00C12C76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noProof/>
          <w:color w:val="000000" w:themeColor="text1"/>
          <w:sz w:val="22"/>
          <w:szCs w:val="22"/>
        </w:rPr>
        <w:drawing>
          <wp:inline distT="0" distB="0" distL="0" distR="0" wp14:anchorId="6C54C4E7" wp14:editId="426EA44B">
            <wp:extent cx="5240020" cy="2916337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999" r="9035"/>
                    <a:stretch/>
                  </pic:blipFill>
                  <pic:spPr bwMode="auto">
                    <a:xfrm>
                      <a:off x="0" y="0"/>
                      <a:ext cx="5240216" cy="29164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883CFCE" w14:textId="77777777" w:rsidR="00C12C76" w:rsidRDefault="00C12C76" w:rsidP="00C12C76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14:paraId="17026506" w14:textId="77777777" w:rsidR="00C12C76" w:rsidRPr="005A15DD" w:rsidRDefault="00C12C76" w:rsidP="00C12C76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14:paraId="71CA6BCB" w14:textId="77777777" w:rsidR="00F73CDC" w:rsidRPr="00F36865" w:rsidRDefault="00F73CDC" w:rsidP="000978CE">
      <w:pPr>
        <w:rPr>
          <w:rFonts w:ascii="Arial" w:hAnsi="Arial" w:cs="Arial"/>
          <w:color w:val="000000"/>
          <w:sz w:val="22"/>
          <w:szCs w:val="22"/>
        </w:rPr>
      </w:pPr>
    </w:p>
    <w:p w14:paraId="3A30D42F" w14:textId="77777777" w:rsidR="00F56262" w:rsidRDefault="00F56262" w:rsidP="000476F0">
      <w:pPr>
        <w:rPr>
          <w:rFonts w:ascii="Arial" w:hAnsi="Arial" w:cs="Arial"/>
          <w:i/>
          <w:iCs/>
          <w:color w:val="000000"/>
          <w:sz w:val="22"/>
          <w:szCs w:val="22"/>
        </w:rPr>
      </w:pPr>
    </w:p>
    <w:p w14:paraId="4ED14288" w14:textId="77777777" w:rsidR="00F56262" w:rsidRDefault="00F56262" w:rsidP="000476F0">
      <w:pPr>
        <w:rPr>
          <w:rFonts w:ascii="Arial" w:hAnsi="Arial" w:cs="Arial"/>
          <w:i/>
          <w:iCs/>
          <w:color w:val="000000"/>
          <w:sz w:val="22"/>
          <w:szCs w:val="22"/>
        </w:rPr>
      </w:pPr>
    </w:p>
    <w:p w14:paraId="0BB7FDD0" w14:textId="77777777" w:rsidR="00F56262" w:rsidRDefault="00F56262" w:rsidP="000476F0">
      <w:pPr>
        <w:rPr>
          <w:rFonts w:ascii="Arial" w:hAnsi="Arial" w:cs="Arial"/>
          <w:i/>
          <w:iCs/>
          <w:color w:val="000000"/>
          <w:sz w:val="22"/>
          <w:szCs w:val="22"/>
        </w:rPr>
      </w:pPr>
    </w:p>
    <w:p w14:paraId="47D5CAA2" w14:textId="77777777" w:rsidR="00F56262" w:rsidRDefault="00F56262" w:rsidP="000476F0">
      <w:pPr>
        <w:rPr>
          <w:rFonts w:ascii="Arial" w:hAnsi="Arial" w:cs="Arial"/>
          <w:i/>
          <w:iCs/>
          <w:color w:val="000000"/>
          <w:sz w:val="22"/>
          <w:szCs w:val="22"/>
        </w:rPr>
      </w:pPr>
    </w:p>
    <w:p w14:paraId="6F94F89F" w14:textId="77777777" w:rsidR="00F56262" w:rsidRPr="00D53215" w:rsidRDefault="00F56262" w:rsidP="000476F0">
      <w:pPr>
        <w:rPr>
          <w:rFonts w:ascii="Arial" w:hAnsi="Arial" w:cs="Arial"/>
          <w:i/>
          <w:iCs/>
          <w:color w:val="000000"/>
          <w:sz w:val="22"/>
          <w:szCs w:val="22"/>
        </w:rPr>
      </w:pPr>
    </w:p>
    <w:p w14:paraId="44452CEA" w14:textId="02F32B6D" w:rsidR="000476F0" w:rsidRPr="00D53215" w:rsidRDefault="000476F0" w:rsidP="000476F0">
      <w:pPr>
        <w:rPr>
          <w:rFonts w:ascii="Arial" w:hAnsi="Arial" w:cs="Arial"/>
          <w:color w:val="000000"/>
          <w:sz w:val="22"/>
          <w:szCs w:val="22"/>
        </w:rPr>
      </w:pPr>
      <w:r w:rsidRPr="00D53215">
        <w:rPr>
          <w:rFonts w:ascii="Arial" w:hAnsi="Arial" w:cs="Arial"/>
          <w:i/>
          <w:iCs/>
          <w:color w:val="000000"/>
          <w:sz w:val="22"/>
          <w:szCs w:val="22"/>
        </w:rPr>
        <w:t>„</w:t>
      </w:r>
      <w:r w:rsidR="00310CC0" w:rsidRPr="00D53215">
        <w:rPr>
          <w:rFonts w:ascii="Arial" w:hAnsi="Arial" w:cs="Arial"/>
          <w:i/>
          <w:iCs/>
          <w:color w:val="000000"/>
          <w:sz w:val="22"/>
          <w:szCs w:val="22"/>
        </w:rPr>
        <w:t xml:space="preserve">Portfolio je sestaveno z 20 asymetrických příležitostí v rámci společnosti s kreditním ratingem v investičním pásmu, tedy v pásmu nejvyšší dluhové kvality a nejnižšího kreditního rizika. Společnosti jsou na sobě nezávislé, a tudíž pro naše zákazníky </w:t>
      </w:r>
      <w:r w:rsidR="00255840" w:rsidRPr="00D53215">
        <w:rPr>
          <w:rFonts w:ascii="Arial" w:hAnsi="Arial" w:cs="Arial"/>
          <w:i/>
          <w:iCs/>
          <w:color w:val="000000"/>
          <w:sz w:val="22"/>
          <w:szCs w:val="22"/>
        </w:rPr>
        <w:t xml:space="preserve">ty </w:t>
      </w:r>
      <w:r w:rsidR="00310CC0" w:rsidRPr="00D53215">
        <w:rPr>
          <w:rFonts w:ascii="Arial" w:hAnsi="Arial" w:cs="Arial"/>
          <w:i/>
          <w:iCs/>
          <w:color w:val="000000"/>
          <w:sz w:val="22"/>
          <w:szCs w:val="22"/>
        </w:rPr>
        <w:t>ne</w:t>
      </w:r>
      <w:r w:rsidR="00255840" w:rsidRPr="00D53215">
        <w:rPr>
          <w:rFonts w:ascii="Arial" w:hAnsi="Arial" w:cs="Arial"/>
          <w:i/>
          <w:iCs/>
          <w:color w:val="000000"/>
          <w:sz w:val="22"/>
          <w:szCs w:val="22"/>
        </w:rPr>
        <w:t>jbezp</w:t>
      </w:r>
      <w:r w:rsidR="00310CC0" w:rsidRPr="00D53215">
        <w:rPr>
          <w:rFonts w:ascii="Arial" w:hAnsi="Arial" w:cs="Arial"/>
          <w:i/>
          <w:iCs/>
          <w:color w:val="000000"/>
          <w:sz w:val="22"/>
          <w:szCs w:val="22"/>
        </w:rPr>
        <w:t>ečnější,</w:t>
      </w:r>
      <w:r w:rsidRPr="00D53215">
        <w:rPr>
          <w:rFonts w:ascii="Arial" w:hAnsi="Arial" w:cs="Arial"/>
          <w:i/>
          <w:iCs/>
          <w:color w:val="000000"/>
          <w:sz w:val="22"/>
          <w:szCs w:val="22"/>
        </w:rPr>
        <w:t>“</w:t>
      </w:r>
      <w:r w:rsidRPr="00D53215">
        <w:rPr>
          <w:rFonts w:ascii="Arial" w:hAnsi="Arial" w:cs="Arial"/>
          <w:color w:val="000000"/>
          <w:sz w:val="22"/>
          <w:szCs w:val="22"/>
        </w:rPr>
        <w:t xml:space="preserve"> upřesňuje </w:t>
      </w:r>
      <w:r w:rsidR="00070E6C" w:rsidRPr="00D53215">
        <w:rPr>
          <w:rFonts w:ascii="Arial" w:hAnsi="Arial" w:cs="Arial"/>
          <w:color w:val="000000"/>
          <w:sz w:val="22"/>
          <w:szCs w:val="22"/>
        </w:rPr>
        <w:t>investiční strategii</w:t>
      </w:r>
      <w:r w:rsidRPr="00D53215">
        <w:rPr>
          <w:rFonts w:ascii="Arial" w:hAnsi="Arial" w:cs="Arial"/>
          <w:color w:val="000000"/>
          <w:sz w:val="22"/>
          <w:szCs w:val="22"/>
        </w:rPr>
        <w:t xml:space="preserve"> Václav Kosáček, jednatel </w:t>
      </w:r>
      <w:proofErr w:type="spellStart"/>
      <w:r w:rsidRPr="00D53215">
        <w:rPr>
          <w:rFonts w:ascii="Arial" w:hAnsi="Arial" w:cs="Arial"/>
          <w:color w:val="000000"/>
          <w:sz w:val="22"/>
          <w:szCs w:val="22"/>
        </w:rPr>
        <w:t>Imperium</w:t>
      </w:r>
      <w:proofErr w:type="spellEnd"/>
      <w:r w:rsidRPr="00D53215">
        <w:rPr>
          <w:rFonts w:ascii="Arial" w:hAnsi="Arial" w:cs="Arial"/>
          <w:color w:val="000000"/>
          <w:sz w:val="22"/>
          <w:szCs w:val="22"/>
        </w:rPr>
        <w:t xml:space="preserve"> Finance.</w:t>
      </w:r>
    </w:p>
    <w:p w14:paraId="5C68EEAE" w14:textId="77777777" w:rsidR="00164DEE" w:rsidRPr="00D53215" w:rsidRDefault="00164DEE" w:rsidP="000476F0">
      <w:pPr>
        <w:rPr>
          <w:rFonts w:ascii="Arial" w:hAnsi="Arial" w:cs="Arial"/>
          <w:color w:val="000000"/>
          <w:sz w:val="22"/>
          <w:szCs w:val="22"/>
        </w:rPr>
      </w:pPr>
    </w:p>
    <w:p w14:paraId="7F012FFF" w14:textId="560D0C86" w:rsidR="00954AE7" w:rsidRPr="00D53215" w:rsidRDefault="00164DEE" w:rsidP="000476F0">
      <w:pPr>
        <w:rPr>
          <w:rFonts w:ascii="Arial" w:hAnsi="Arial" w:cs="Arial"/>
          <w:i/>
          <w:iCs/>
          <w:color w:val="000000"/>
          <w:sz w:val="22"/>
          <w:szCs w:val="22"/>
        </w:rPr>
      </w:pPr>
      <w:r w:rsidRPr="00D53215">
        <w:rPr>
          <w:rFonts w:ascii="Arial" w:hAnsi="Arial" w:cs="Arial"/>
          <w:i/>
          <w:iCs/>
          <w:color w:val="000000"/>
          <w:sz w:val="22"/>
          <w:szCs w:val="22"/>
        </w:rPr>
        <w:t>„</w:t>
      </w:r>
      <w:r w:rsidR="00954AE7" w:rsidRPr="00D53215">
        <w:rPr>
          <w:rFonts w:ascii="Arial" w:hAnsi="Arial" w:cs="Arial"/>
          <w:i/>
          <w:iCs/>
          <w:color w:val="000000"/>
          <w:sz w:val="22"/>
          <w:szCs w:val="22"/>
        </w:rPr>
        <w:t xml:space="preserve">Naplní-li se předpoklad, že se úrokové sazby v USA dlouhodobě zvednou jen zlehka, </w:t>
      </w:r>
      <w:r w:rsidR="00C34CF2" w:rsidRPr="00D53215">
        <w:rPr>
          <w:rFonts w:ascii="Arial" w:hAnsi="Arial" w:cs="Arial"/>
          <w:i/>
          <w:iCs/>
          <w:color w:val="000000"/>
          <w:sz w:val="22"/>
          <w:szCs w:val="22"/>
        </w:rPr>
        <w:t>přesto, že je v současnosti dav přesvědčen o opaku</w:t>
      </w:r>
      <w:r w:rsidR="00606364" w:rsidRPr="00D53215">
        <w:rPr>
          <w:rFonts w:ascii="Arial" w:hAnsi="Arial" w:cs="Arial"/>
          <w:i/>
          <w:iCs/>
          <w:color w:val="000000"/>
          <w:sz w:val="22"/>
          <w:szCs w:val="22"/>
        </w:rPr>
        <w:t>,</w:t>
      </w:r>
      <w:r w:rsidR="00C34CF2" w:rsidRPr="00D53215">
        <w:rPr>
          <w:rFonts w:ascii="Arial" w:hAnsi="Arial" w:cs="Arial"/>
          <w:i/>
          <w:iCs/>
          <w:color w:val="000000"/>
          <w:sz w:val="22"/>
          <w:szCs w:val="22"/>
        </w:rPr>
        <w:t xml:space="preserve"> a to je dobré znamení, </w:t>
      </w:r>
      <w:r w:rsidR="00954AE7" w:rsidRPr="00D53215">
        <w:rPr>
          <w:rFonts w:ascii="Arial" w:hAnsi="Arial" w:cs="Arial"/>
          <w:i/>
          <w:iCs/>
          <w:color w:val="000000"/>
          <w:sz w:val="22"/>
          <w:szCs w:val="22"/>
        </w:rPr>
        <w:t>pak portfolio do</w:t>
      </w:r>
      <w:r w:rsidR="007E151D">
        <w:rPr>
          <w:rFonts w:ascii="Arial" w:hAnsi="Arial" w:cs="Arial"/>
          <w:i/>
          <w:iCs/>
          <w:color w:val="000000"/>
          <w:sz w:val="22"/>
          <w:szCs w:val="22"/>
        </w:rPr>
        <w:t> </w:t>
      </w:r>
      <w:r w:rsidR="00954AE7" w:rsidRPr="00D53215">
        <w:rPr>
          <w:rFonts w:ascii="Arial" w:hAnsi="Arial" w:cs="Arial"/>
          <w:i/>
          <w:iCs/>
          <w:color w:val="000000"/>
          <w:sz w:val="22"/>
          <w:szCs w:val="22"/>
        </w:rPr>
        <w:t>roku 2025 nabude na hodnotě o 30</w:t>
      </w:r>
      <w:r w:rsidR="00DF426F">
        <w:rPr>
          <w:rFonts w:ascii="Arial" w:hAnsi="Arial" w:cs="Arial"/>
          <w:i/>
          <w:iCs/>
          <w:color w:val="000000"/>
          <w:sz w:val="22"/>
          <w:szCs w:val="22"/>
        </w:rPr>
        <w:t xml:space="preserve"> až </w:t>
      </w:r>
      <w:r w:rsidR="00954AE7" w:rsidRPr="00D53215">
        <w:rPr>
          <w:rFonts w:ascii="Arial" w:hAnsi="Arial" w:cs="Arial"/>
          <w:i/>
          <w:iCs/>
          <w:color w:val="000000"/>
          <w:sz w:val="22"/>
          <w:szCs w:val="22"/>
        </w:rPr>
        <w:t>40 %. Navíc dojde k výplatě kup</w:t>
      </w:r>
      <w:r w:rsidR="00112725" w:rsidRPr="00D53215">
        <w:rPr>
          <w:rFonts w:ascii="Arial" w:hAnsi="Arial" w:cs="Arial"/>
          <w:i/>
          <w:iCs/>
          <w:color w:val="000000"/>
          <w:sz w:val="22"/>
          <w:szCs w:val="22"/>
        </w:rPr>
        <w:t>ó</w:t>
      </w:r>
      <w:r w:rsidR="00954AE7" w:rsidRPr="00D53215">
        <w:rPr>
          <w:rFonts w:ascii="Arial" w:hAnsi="Arial" w:cs="Arial"/>
          <w:i/>
          <w:iCs/>
          <w:color w:val="000000"/>
          <w:sz w:val="22"/>
          <w:szCs w:val="22"/>
        </w:rPr>
        <w:t>nů, které v průměru činí 5</w:t>
      </w:r>
      <w:r w:rsidR="00112725" w:rsidRPr="00D53215">
        <w:rPr>
          <w:rFonts w:ascii="Arial" w:hAnsi="Arial" w:cs="Arial"/>
          <w:i/>
          <w:iCs/>
          <w:color w:val="000000"/>
          <w:sz w:val="22"/>
          <w:szCs w:val="22"/>
        </w:rPr>
        <w:t>,</w:t>
      </w:r>
      <w:r w:rsidR="00954AE7" w:rsidRPr="00D53215">
        <w:rPr>
          <w:rFonts w:ascii="Arial" w:hAnsi="Arial" w:cs="Arial"/>
          <w:i/>
          <w:iCs/>
          <w:color w:val="000000"/>
          <w:sz w:val="22"/>
          <w:szCs w:val="22"/>
        </w:rPr>
        <w:t>5 %. D</w:t>
      </w:r>
      <w:r w:rsidR="00112725" w:rsidRPr="00D53215">
        <w:rPr>
          <w:rFonts w:ascii="Arial" w:hAnsi="Arial" w:cs="Arial"/>
          <w:i/>
          <w:iCs/>
          <w:color w:val="000000"/>
          <w:sz w:val="22"/>
          <w:szCs w:val="22"/>
        </w:rPr>
        <w:t>o</w:t>
      </w:r>
      <w:r w:rsidR="00954AE7" w:rsidRPr="00D53215">
        <w:rPr>
          <w:rFonts w:ascii="Arial" w:hAnsi="Arial" w:cs="Arial"/>
          <w:i/>
          <w:iCs/>
          <w:color w:val="000000"/>
          <w:sz w:val="22"/>
          <w:szCs w:val="22"/>
        </w:rPr>
        <w:t>šlo by tak ke zhodnocení přes 40</w:t>
      </w:r>
      <w:r w:rsidR="00112725" w:rsidRPr="00D53215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 w:rsidR="00954AE7" w:rsidRPr="00D53215">
        <w:rPr>
          <w:rFonts w:ascii="Arial" w:hAnsi="Arial" w:cs="Arial"/>
          <w:i/>
          <w:iCs/>
          <w:color w:val="000000"/>
          <w:sz w:val="22"/>
          <w:szCs w:val="22"/>
        </w:rPr>
        <w:t>% za 2</w:t>
      </w:r>
      <w:r w:rsidR="00DF426F">
        <w:rPr>
          <w:rFonts w:ascii="Arial" w:hAnsi="Arial" w:cs="Arial"/>
          <w:i/>
          <w:iCs/>
          <w:color w:val="000000"/>
          <w:sz w:val="22"/>
          <w:szCs w:val="22"/>
        </w:rPr>
        <w:t xml:space="preserve"> až </w:t>
      </w:r>
      <w:r w:rsidR="00954AE7" w:rsidRPr="00D53215">
        <w:rPr>
          <w:rFonts w:ascii="Arial" w:hAnsi="Arial" w:cs="Arial"/>
          <w:i/>
          <w:iCs/>
          <w:color w:val="000000"/>
          <w:sz w:val="22"/>
          <w:szCs w:val="22"/>
        </w:rPr>
        <w:t>3</w:t>
      </w:r>
      <w:r w:rsidR="00112725" w:rsidRPr="00D53215">
        <w:rPr>
          <w:rFonts w:ascii="Arial" w:hAnsi="Arial" w:cs="Arial"/>
          <w:i/>
          <w:iCs/>
          <w:color w:val="000000"/>
          <w:sz w:val="22"/>
          <w:szCs w:val="22"/>
        </w:rPr>
        <w:t xml:space="preserve"> roky</w:t>
      </w:r>
      <w:r w:rsidRPr="00D53215">
        <w:rPr>
          <w:rFonts w:ascii="Arial" w:hAnsi="Arial" w:cs="Arial"/>
          <w:i/>
          <w:iCs/>
          <w:color w:val="000000"/>
          <w:sz w:val="22"/>
          <w:szCs w:val="22"/>
        </w:rPr>
        <w:t xml:space="preserve">,“ </w:t>
      </w:r>
      <w:r w:rsidRPr="00D53215">
        <w:rPr>
          <w:rFonts w:ascii="Arial" w:hAnsi="Arial" w:cs="Arial"/>
          <w:color w:val="000000"/>
          <w:sz w:val="22"/>
          <w:szCs w:val="22"/>
        </w:rPr>
        <w:t>doplňuje Václav Kosáček</w:t>
      </w:r>
      <w:r w:rsidR="00B770B2" w:rsidRPr="00D53215">
        <w:rPr>
          <w:rFonts w:ascii="Arial" w:hAnsi="Arial" w:cs="Arial"/>
          <w:color w:val="000000"/>
          <w:sz w:val="22"/>
          <w:szCs w:val="22"/>
        </w:rPr>
        <w:t xml:space="preserve"> a pokračuje,</w:t>
      </w:r>
      <w:r w:rsidR="00D53215">
        <w:rPr>
          <w:rFonts w:ascii="Arial" w:hAnsi="Arial" w:cs="Arial"/>
          <w:color w:val="000000"/>
          <w:sz w:val="22"/>
          <w:szCs w:val="22"/>
        </w:rPr>
        <w:t xml:space="preserve"> </w:t>
      </w:r>
      <w:r w:rsidR="00D53215" w:rsidRPr="00D53215">
        <w:rPr>
          <w:rFonts w:ascii="Arial" w:hAnsi="Arial" w:cs="Arial"/>
          <w:i/>
          <w:iCs/>
          <w:color w:val="000000"/>
          <w:sz w:val="22"/>
          <w:szCs w:val="22"/>
        </w:rPr>
        <w:t>„</w:t>
      </w:r>
      <w:r w:rsidR="00B770B2" w:rsidRPr="00D53215">
        <w:rPr>
          <w:rFonts w:ascii="Arial" w:hAnsi="Arial" w:cs="Arial"/>
          <w:i/>
          <w:iCs/>
          <w:color w:val="000000"/>
          <w:sz w:val="22"/>
          <w:szCs w:val="22"/>
        </w:rPr>
        <w:t>což je výrazně více nad úroveň dlouhodobé inflace</w:t>
      </w:r>
      <w:r w:rsidR="00070E6C" w:rsidRPr="00D53215">
        <w:rPr>
          <w:rFonts w:ascii="Arial" w:hAnsi="Arial" w:cs="Arial"/>
          <w:i/>
          <w:iCs/>
          <w:color w:val="000000"/>
          <w:sz w:val="22"/>
          <w:szCs w:val="22"/>
        </w:rPr>
        <w:t xml:space="preserve"> neb je potřeba se oprostit od mylné představy, že tato inflace přetrvá</w:t>
      </w:r>
      <w:r w:rsidR="00606364" w:rsidRPr="00D53215">
        <w:rPr>
          <w:rFonts w:ascii="Arial" w:hAnsi="Arial" w:cs="Arial"/>
          <w:i/>
          <w:iCs/>
          <w:color w:val="000000"/>
          <w:sz w:val="22"/>
          <w:szCs w:val="22"/>
        </w:rPr>
        <w:t>. V</w:t>
      </w:r>
      <w:r w:rsidR="00070E6C" w:rsidRPr="00D53215">
        <w:rPr>
          <w:rFonts w:ascii="Arial" w:hAnsi="Arial" w:cs="Arial"/>
          <w:i/>
          <w:iCs/>
          <w:color w:val="000000"/>
          <w:sz w:val="22"/>
          <w:szCs w:val="22"/>
        </w:rPr>
        <w:t> budoucnu budeme spíše čelit deflačním tlakům</w:t>
      </w:r>
      <w:r w:rsidR="00606364" w:rsidRPr="00D53215">
        <w:rPr>
          <w:rFonts w:ascii="Arial" w:hAnsi="Arial" w:cs="Arial"/>
          <w:i/>
          <w:iCs/>
          <w:color w:val="000000"/>
          <w:sz w:val="22"/>
          <w:szCs w:val="22"/>
        </w:rPr>
        <w:t>.“</w:t>
      </w:r>
    </w:p>
    <w:p w14:paraId="1D8F704F" w14:textId="2052E37C" w:rsidR="000978CE" w:rsidRPr="00F36865" w:rsidRDefault="000978CE" w:rsidP="000978CE">
      <w:pPr>
        <w:rPr>
          <w:rFonts w:ascii="Arial" w:hAnsi="Arial" w:cs="Arial"/>
          <w:color w:val="000000"/>
          <w:sz w:val="22"/>
          <w:szCs w:val="22"/>
        </w:rPr>
      </w:pPr>
    </w:p>
    <w:p w14:paraId="504B81AD" w14:textId="77777777" w:rsidR="00B516B0" w:rsidRPr="00F36865" w:rsidRDefault="00B516B0" w:rsidP="007B238A">
      <w:pPr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1E9AE276" w14:textId="77777777" w:rsidR="005324E4" w:rsidRPr="00712E0B" w:rsidRDefault="005324E4" w:rsidP="00F606EA">
      <w:pPr>
        <w:rPr>
          <w:rFonts w:ascii="Arial" w:hAnsi="Arial" w:cs="Arial"/>
          <w:sz w:val="22"/>
          <w:szCs w:val="22"/>
        </w:rPr>
      </w:pPr>
    </w:p>
    <w:p w14:paraId="7BDE043E" w14:textId="77777777" w:rsidR="00CD318D" w:rsidRPr="00712E0B" w:rsidRDefault="00CD318D" w:rsidP="00F606EA">
      <w:pPr>
        <w:rPr>
          <w:rFonts w:ascii="Arial" w:hAnsi="Arial" w:cs="Arial"/>
          <w:sz w:val="22"/>
          <w:szCs w:val="22"/>
        </w:rPr>
      </w:pPr>
    </w:p>
    <w:p w14:paraId="23B3FBBF" w14:textId="77777777" w:rsidR="00491009" w:rsidRPr="00712E0B" w:rsidRDefault="00491009" w:rsidP="00491009">
      <w:pPr>
        <w:rPr>
          <w:rFonts w:ascii="Arial" w:hAnsi="Arial" w:cs="Arial"/>
          <w:b/>
          <w:bCs/>
          <w:sz w:val="18"/>
          <w:szCs w:val="18"/>
        </w:rPr>
      </w:pPr>
      <w:r w:rsidRPr="00712E0B">
        <w:rPr>
          <w:rFonts w:ascii="Arial" w:hAnsi="Arial" w:cs="Arial"/>
          <w:b/>
          <w:bCs/>
          <w:sz w:val="18"/>
          <w:szCs w:val="18"/>
        </w:rPr>
        <w:t>Kontakt pro média:</w:t>
      </w:r>
    </w:p>
    <w:p w14:paraId="4ACD968B" w14:textId="77777777" w:rsidR="00491009" w:rsidRPr="00712E0B" w:rsidRDefault="00491009" w:rsidP="00491009">
      <w:pPr>
        <w:rPr>
          <w:rFonts w:ascii="Arial" w:hAnsi="Arial" w:cs="Arial"/>
          <w:sz w:val="18"/>
          <w:szCs w:val="18"/>
        </w:rPr>
      </w:pPr>
      <w:r w:rsidRPr="00712E0B">
        <w:rPr>
          <w:rFonts w:ascii="Arial" w:hAnsi="Arial" w:cs="Arial"/>
          <w:sz w:val="18"/>
          <w:szCs w:val="18"/>
        </w:rPr>
        <w:t xml:space="preserve">Tomáš Zavoral </w:t>
      </w:r>
    </w:p>
    <w:p w14:paraId="4C152943" w14:textId="77777777" w:rsidR="00491009" w:rsidRPr="00712E0B" w:rsidRDefault="00491009" w:rsidP="00491009">
      <w:pPr>
        <w:rPr>
          <w:rFonts w:ascii="Arial" w:hAnsi="Arial" w:cs="Arial"/>
          <w:sz w:val="18"/>
          <w:szCs w:val="18"/>
        </w:rPr>
      </w:pPr>
      <w:r w:rsidRPr="00712E0B">
        <w:rPr>
          <w:rFonts w:ascii="Arial" w:hAnsi="Arial" w:cs="Arial"/>
          <w:sz w:val="18"/>
          <w:szCs w:val="18"/>
        </w:rPr>
        <w:t>Crest Communications</w:t>
      </w:r>
    </w:p>
    <w:p w14:paraId="62DCD637" w14:textId="77777777" w:rsidR="00491009" w:rsidRPr="00712E0B" w:rsidRDefault="007E151D" w:rsidP="00491009">
      <w:pPr>
        <w:rPr>
          <w:rFonts w:ascii="Arial" w:hAnsi="Arial" w:cs="Arial"/>
          <w:sz w:val="18"/>
          <w:szCs w:val="18"/>
        </w:rPr>
      </w:pPr>
      <w:hyperlink r:id="rId8" w:history="1">
        <w:r w:rsidR="00491009" w:rsidRPr="00712E0B">
          <w:rPr>
            <w:rStyle w:val="Hypertextovodkaz"/>
            <w:rFonts w:ascii="Arial" w:hAnsi="Arial" w:cs="Arial"/>
            <w:sz w:val="18"/>
            <w:szCs w:val="18"/>
          </w:rPr>
          <w:t>tomas.zavoral@crestcom.cz</w:t>
        </w:r>
      </w:hyperlink>
    </w:p>
    <w:p w14:paraId="4D12E4E1" w14:textId="77777777" w:rsidR="00491009" w:rsidRPr="00712E0B" w:rsidRDefault="00491009" w:rsidP="00491009">
      <w:pPr>
        <w:rPr>
          <w:rFonts w:ascii="Arial" w:hAnsi="Arial" w:cs="Arial"/>
          <w:sz w:val="18"/>
          <w:szCs w:val="18"/>
        </w:rPr>
      </w:pPr>
      <w:r w:rsidRPr="00712E0B">
        <w:rPr>
          <w:rFonts w:ascii="Arial" w:hAnsi="Arial" w:cs="Arial"/>
          <w:sz w:val="18"/>
          <w:szCs w:val="18"/>
        </w:rPr>
        <w:t>+420 731</w:t>
      </w:r>
      <w:r>
        <w:rPr>
          <w:rFonts w:ascii="Arial" w:hAnsi="Arial" w:cs="Arial"/>
          <w:sz w:val="18"/>
          <w:szCs w:val="18"/>
        </w:rPr>
        <w:t> </w:t>
      </w:r>
      <w:r w:rsidRPr="00712E0B">
        <w:rPr>
          <w:rFonts w:ascii="Arial" w:hAnsi="Arial" w:cs="Arial"/>
          <w:sz w:val="18"/>
          <w:szCs w:val="18"/>
        </w:rPr>
        <w:t>493</w:t>
      </w:r>
      <w:r>
        <w:rPr>
          <w:rFonts w:ascii="Arial" w:hAnsi="Arial" w:cs="Arial"/>
          <w:sz w:val="18"/>
          <w:szCs w:val="18"/>
        </w:rPr>
        <w:t xml:space="preserve"> 296</w:t>
      </w:r>
    </w:p>
    <w:p w14:paraId="68E370F7" w14:textId="77777777" w:rsidR="00491009" w:rsidRPr="00712E0B" w:rsidRDefault="00491009" w:rsidP="00491009">
      <w:pPr>
        <w:rPr>
          <w:rFonts w:ascii="Arial" w:hAnsi="Arial" w:cs="Arial"/>
          <w:sz w:val="22"/>
          <w:szCs w:val="22"/>
        </w:rPr>
      </w:pPr>
    </w:p>
    <w:p w14:paraId="78719CC7" w14:textId="77777777" w:rsidR="00491009" w:rsidRPr="00712E0B" w:rsidRDefault="00491009" w:rsidP="00491009">
      <w:pPr>
        <w:rPr>
          <w:rFonts w:ascii="Arial" w:hAnsi="Arial" w:cs="Arial"/>
          <w:sz w:val="22"/>
          <w:szCs w:val="22"/>
        </w:rPr>
      </w:pPr>
    </w:p>
    <w:p w14:paraId="39987175" w14:textId="77777777" w:rsidR="00491009" w:rsidRPr="00712E0B" w:rsidRDefault="00491009" w:rsidP="00491009">
      <w:pPr>
        <w:rPr>
          <w:rFonts w:ascii="Arial" w:hAnsi="Arial" w:cs="Arial"/>
          <w:b/>
          <w:bCs/>
          <w:sz w:val="18"/>
          <w:szCs w:val="18"/>
        </w:rPr>
      </w:pPr>
      <w:r w:rsidRPr="00712E0B">
        <w:rPr>
          <w:rFonts w:ascii="Arial" w:hAnsi="Arial" w:cs="Arial"/>
          <w:b/>
          <w:bCs/>
          <w:sz w:val="18"/>
          <w:szCs w:val="18"/>
        </w:rPr>
        <w:t xml:space="preserve">O </w:t>
      </w:r>
      <w:proofErr w:type="spellStart"/>
      <w:r w:rsidRPr="00712E0B">
        <w:rPr>
          <w:rFonts w:ascii="Arial" w:hAnsi="Arial" w:cs="Arial"/>
          <w:b/>
          <w:bCs/>
          <w:sz w:val="18"/>
          <w:szCs w:val="18"/>
        </w:rPr>
        <w:t>Imperium</w:t>
      </w:r>
      <w:proofErr w:type="spellEnd"/>
      <w:r w:rsidRPr="00712E0B">
        <w:rPr>
          <w:rFonts w:ascii="Arial" w:hAnsi="Arial" w:cs="Arial"/>
          <w:b/>
          <w:bCs/>
          <w:sz w:val="18"/>
          <w:szCs w:val="18"/>
        </w:rPr>
        <w:t xml:space="preserve"> Finance:</w:t>
      </w:r>
    </w:p>
    <w:p w14:paraId="28457663" w14:textId="77777777" w:rsidR="00491009" w:rsidRPr="001E3F4E" w:rsidRDefault="00491009" w:rsidP="00491009">
      <w:pPr>
        <w:rPr>
          <w:rFonts w:ascii="Arial" w:hAnsi="Arial" w:cs="Arial"/>
          <w:color w:val="000000"/>
          <w:sz w:val="18"/>
          <w:szCs w:val="18"/>
        </w:rPr>
      </w:pPr>
      <w:r w:rsidRPr="00712E0B">
        <w:rPr>
          <w:rFonts w:ascii="Arial" w:hAnsi="Arial" w:cs="Arial"/>
          <w:sz w:val="18"/>
          <w:szCs w:val="18"/>
        </w:rPr>
        <w:t xml:space="preserve">Společnost </w:t>
      </w:r>
      <w:proofErr w:type="spellStart"/>
      <w:r w:rsidRPr="00712E0B">
        <w:rPr>
          <w:rFonts w:ascii="Arial" w:hAnsi="Arial" w:cs="Arial"/>
          <w:sz w:val="18"/>
          <w:szCs w:val="18"/>
        </w:rPr>
        <w:t>Imperium</w:t>
      </w:r>
      <w:proofErr w:type="spellEnd"/>
      <w:r w:rsidRPr="00712E0B">
        <w:rPr>
          <w:rFonts w:ascii="Arial" w:hAnsi="Arial" w:cs="Arial"/>
          <w:sz w:val="18"/>
          <w:szCs w:val="18"/>
        </w:rPr>
        <w:t xml:space="preserve"> Finance si klade za cíl poskytovat klientům investiční služby v nejvyšší kvalitě</w:t>
      </w:r>
      <w:r>
        <w:rPr>
          <w:rFonts w:ascii="Arial" w:hAnsi="Arial" w:cs="Arial"/>
          <w:sz w:val="18"/>
          <w:szCs w:val="18"/>
        </w:rPr>
        <w:t xml:space="preserve">, </w:t>
      </w:r>
      <w:r w:rsidRPr="00712E0B">
        <w:rPr>
          <w:rFonts w:ascii="Arial" w:hAnsi="Arial" w:cs="Arial"/>
          <w:sz w:val="18"/>
          <w:szCs w:val="18"/>
        </w:rPr>
        <w:t xml:space="preserve">s důrazem na </w:t>
      </w:r>
      <w:r w:rsidRPr="00712E0B">
        <w:rPr>
          <w:rFonts w:ascii="Arial" w:hAnsi="Arial" w:cs="Arial"/>
          <w:color w:val="000000"/>
          <w:sz w:val="18"/>
          <w:szCs w:val="18"/>
        </w:rPr>
        <w:t>ochranu kapitálu a dosahování nadstandar</w:t>
      </w:r>
      <w:r>
        <w:rPr>
          <w:rFonts w:ascii="Arial" w:hAnsi="Arial" w:cs="Arial"/>
          <w:color w:val="000000"/>
          <w:sz w:val="18"/>
          <w:szCs w:val="18"/>
        </w:rPr>
        <w:t>d</w:t>
      </w:r>
      <w:r w:rsidRPr="00712E0B">
        <w:rPr>
          <w:rFonts w:ascii="Arial" w:hAnsi="Arial" w:cs="Arial"/>
          <w:color w:val="000000"/>
          <w:sz w:val="18"/>
          <w:szCs w:val="18"/>
        </w:rPr>
        <w:t>ních výnosů. Na trhu působí deset let, je regulována a dozorována Českou národní bankou. Za společností stojí zkušený investor Václav Kosáček, který k obchodování na burzách se všemi třídami aktiv využívá primárně kvantitativního přístupu. Je autorem obchodních</w:t>
      </w:r>
      <w:r w:rsidRPr="00712E0B">
        <w:rPr>
          <w:rFonts w:ascii="Arial" w:hAnsi="Arial" w:cs="Arial"/>
          <w:sz w:val="18"/>
          <w:szCs w:val="18"/>
        </w:rPr>
        <w:t> </w:t>
      </w:r>
      <w:r w:rsidRPr="00712E0B">
        <w:rPr>
          <w:rFonts w:ascii="Arial" w:hAnsi="Arial" w:cs="Arial"/>
          <w:color w:val="000000"/>
          <w:sz w:val="18"/>
          <w:szCs w:val="18"/>
        </w:rPr>
        <w:t>systémů </w:t>
      </w:r>
      <w:proofErr w:type="spellStart"/>
      <w:r w:rsidRPr="00712E0B">
        <w:rPr>
          <w:rFonts w:ascii="Arial" w:hAnsi="Arial" w:cs="Arial"/>
          <w:color w:val="000000"/>
          <w:sz w:val="18"/>
          <w:szCs w:val="18"/>
        </w:rPr>
        <w:t>Asymetrix</w:t>
      </w:r>
      <w:proofErr w:type="spellEnd"/>
      <w:r w:rsidRPr="00712E0B">
        <w:rPr>
          <w:rFonts w:ascii="Arial" w:hAnsi="Arial" w:cs="Arial"/>
          <w:color w:val="000000"/>
          <w:sz w:val="18"/>
          <w:szCs w:val="18"/>
        </w:rPr>
        <w:t xml:space="preserve"> a</w:t>
      </w:r>
      <w:r>
        <w:rPr>
          <w:rFonts w:ascii="Arial" w:hAnsi="Arial" w:cs="Arial"/>
          <w:color w:val="000000"/>
          <w:sz w:val="18"/>
          <w:szCs w:val="18"/>
        </w:rPr>
        <w:t> </w:t>
      </w:r>
      <w:proofErr w:type="spellStart"/>
      <w:r w:rsidRPr="00712E0B">
        <w:rPr>
          <w:rFonts w:ascii="Arial" w:hAnsi="Arial" w:cs="Arial"/>
          <w:color w:val="000000"/>
          <w:sz w:val="18"/>
          <w:szCs w:val="18"/>
        </w:rPr>
        <w:t>Efaloc</w:t>
      </w:r>
      <w:proofErr w:type="spellEnd"/>
      <w:r w:rsidRPr="00712E0B">
        <w:rPr>
          <w:rFonts w:ascii="Arial" w:hAnsi="Arial" w:cs="Arial"/>
          <w:color w:val="000000"/>
          <w:sz w:val="18"/>
          <w:szCs w:val="18"/>
        </w:rPr>
        <w:t>.</w:t>
      </w:r>
    </w:p>
    <w:p w14:paraId="0BDB887D" w14:textId="77777777" w:rsidR="00491009" w:rsidRPr="00712E0B" w:rsidRDefault="00491009" w:rsidP="00491009">
      <w:pPr>
        <w:rPr>
          <w:rFonts w:ascii="Arial" w:hAnsi="Arial" w:cs="Arial"/>
          <w:sz w:val="18"/>
          <w:szCs w:val="18"/>
        </w:rPr>
      </w:pPr>
    </w:p>
    <w:p w14:paraId="000FD2B2" w14:textId="77777777" w:rsidR="00491009" w:rsidRPr="00712E0B" w:rsidRDefault="00491009" w:rsidP="00491009">
      <w:pPr>
        <w:rPr>
          <w:rFonts w:ascii="Arial" w:hAnsi="Arial" w:cs="Arial"/>
          <w:b/>
          <w:bCs/>
          <w:sz w:val="18"/>
          <w:szCs w:val="18"/>
        </w:rPr>
      </w:pPr>
      <w:r w:rsidRPr="00712E0B">
        <w:rPr>
          <w:rFonts w:ascii="Arial" w:hAnsi="Arial" w:cs="Arial"/>
          <w:b/>
          <w:bCs/>
          <w:sz w:val="18"/>
          <w:szCs w:val="18"/>
        </w:rPr>
        <w:t>ASYMETRIX</w:t>
      </w:r>
    </w:p>
    <w:p w14:paraId="7A129B60" w14:textId="77777777" w:rsidR="00491009" w:rsidRPr="00712E0B" w:rsidRDefault="00491009" w:rsidP="00491009">
      <w:pPr>
        <w:rPr>
          <w:rFonts w:ascii="Arial" w:hAnsi="Arial" w:cs="Arial"/>
          <w:sz w:val="18"/>
          <w:szCs w:val="18"/>
        </w:rPr>
      </w:pPr>
      <w:r w:rsidRPr="00712E0B">
        <w:rPr>
          <w:rFonts w:ascii="Arial" w:hAnsi="Arial" w:cs="Arial"/>
          <w:color w:val="000000"/>
          <w:sz w:val="18"/>
          <w:szCs w:val="18"/>
        </w:rPr>
        <w:t xml:space="preserve">Systém </w:t>
      </w:r>
      <w:proofErr w:type="spellStart"/>
      <w:r w:rsidRPr="00712E0B">
        <w:rPr>
          <w:rFonts w:ascii="Arial" w:hAnsi="Arial" w:cs="Arial"/>
          <w:color w:val="000000"/>
          <w:sz w:val="18"/>
          <w:szCs w:val="18"/>
        </w:rPr>
        <w:t>Asymetrix</w:t>
      </w:r>
      <w:proofErr w:type="spellEnd"/>
      <w:r w:rsidRPr="00712E0B">
        <w:rPr>
          <w:rFonts w:ascii="Arial" w:hAnsi="Arial" w:cs="Arial"/>
          <w:color w:val="000000"/>
          <w:sz w:val="18"/>
          <w:szCs w:val="18"/>
        </w:rPr>
        <w:t xml:space="preserve"> umožňuje identifikovat situace, kde je přítomný asymetrický poměr mezi rizikem a výnosem ve</w:t>
      </w:r>
      <w:r>
        <w:rPr>
          <w:rFonts w:ascii="Arial" w:hAnsi="Arial" w:cs="Arial"/>
          <w:color w:val="000000"/>
          <w:sz w:val="18"/>
          <w:szCs w:val="18"/>
        </w:rPr>
        <w:t> </w:t>
      </w:r>
      <w:r w:rsidRPr="00712E0B">
        <w:rPr>
          <w:rFonts w:ascii="Arial" w:hAnsi="Arial" w:cs="Arial"/>
          <w:color w:val="000000"/>
          <w:sz w:val="18"/>
          <w:szCs w:val="18"/>
        </w:rPr>
        <w:t>prospěch výnosu</w:t>
      </w:r>
      <w:r>
        <w:rPr>
          <w:rFonts w:ascii="Arial" w:hAnsi="Arial" w:cs="Arial"/>
          <w:color w:val="000000"/>
          <w:sz w:val="18"/>
          <w:szCs w:val="18"/>
        </w:rPr>
        <w:t>,</w:t>
      </w:r>
      <w:r w:rsidRPr="00712E0B">
        <w:rPr>
          <w:rFonts w:ascii="Arial" w:hAnsi="Arial" w:cs="Arial"/>
          <w:color w:val="000000"/>
          <w:sz w:val="18"/>
          <w:szCs w:val="18"/>
        </w:rPr>
        <w:t xml:space="preserve"> a směřovat </w:t>
      </w:r>
      <w:r>
        <w:rPr>
          <w:rFonts w:ascii="Arial" w:hAnsi="Arial" w:cs="Arial"/>
          <w:color w:val="000000"/>
          <w:sz w:val="18"/>
          <w:szCs w:val="18"/>
        </w:rPr>
        <w:t xml:space="preserve">tam </w:t>
      </w:r>
      <w:r w:rsidRPr="00712E0B">
        <w:rPr>
          <w:rFonts w:ascii="Arial" w:hAnsi="Arial" w:cs="Arial"/>
          <w:color w:val="000000"/>
          <w:sz w:val="18"/>
          <w:szCs w:val="18"/>
        </w:rPr>
        <w:t xml:space="preserve">investovaný kapitál. V dynamickém roce 2020 se tento přístup ukázal jako velmi efektivní a díky němu </w:t>
      </w:r>
      <w:r>
        <w:rPr>
          <w:rFonts w:ascii="Arial" w:hAnsi="Arial" w:cs="Arial"/>
          <w:color w:val="000000"/>
          <w:sz w:val="18"/>
          <w:szCs w:val="18"/>
        </w:rPr>
        <w:t xml:space="preserve">společnost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Imperium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Finance </w:t>
      </w:r>
      <w:r w:rsidRPr="00712E0B">
        <w:rPr>
          <w:rFonts w:ascii="Arial" w:hAnsi="Arial" w:cs="Arial"/>
          <w:color w:val="000000"/>
          <w:sz w:val="18"/>
          <w:szCs w:val="18"/>
        </w:rPr>
        <w:t>doručil</w:t>
      </w:r>
      <w:r>
        <w:rPr>
          <w:rFonts w:ascii="Arial" w:hAnsi="Arial" w:cs="Arial"/>
          <w:color w:val="000000"/>
          <w:sz w:val="18"/>
          <w:szCs w:val="18"/>
        </w:rPr>
        <w:t>a</w:t>
      </w:r>
      <w:r w:rsidRPr="00712E0B">
        <w:rPr>
          <w:rFonts w:ascii="Arial" w:hAnsi="Arial" w:cs="Arial"/>
          <w:color w:val="000000"/>
          <w:sz w:val="18"/>
          <w:szCs w:val="18"/>
        </w:rPr>
        <w:t xml:space="preserve"> několikanásobně vyšší výnosy oproti běžným aktivům ve stejné rizikové třídě.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Imperium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Finance nadále </w:t>
      </w:r>
      <w:r w:rsidRPr="00712E0B">
        <w:rPr>
          <w:rFonts w:ascii="Arial" w:hAnsi="Arial" w:cs="Arial"/>
          <w:color w:val="000000"/>
          <w:sz w:val="18"/>
          <w:szCs w:val="18"/>
        </w:rPr>
        <w:t>pečlivě selektuje aktiva, která splňují specifické požadavky tohoto systému.</w:t>
      </w:r>
    </w:p>
    <w:p w14:paraId="36DFB23B" w14:textId="77777777" w:rsidR="00491009" w:rsidRPr="00712E0B" w:rsidRDefault="00491009" w:rsidP="00491009">
      <w:pPr>
        <w:rPr>
          <w:rFonts w:ascii="Arial" w:hAnsi="Arial" w:cs="Arial"/>
          <w:sz w:val="18"/>
          <w:szCs w:val="18"/>
        </w:rPr>
      </w:pPr>
    </w:p>
    <w:p w14:paraId="3EC54864" w14:textId="77777777" w:rsidR="00491009" w:rsidRPr="00712E0B" w:rsidRDefault="00491009" w:rsidP="00491009">
      <w:pPr>
        <w:rPr>
          <w:rFonts w:ascii="Arial" w:hAnsi="Arial" w:cs="Arial"/>
          <w:b/>
          <w:bCs/>
          <w:sz w:val="18"/>
          <w:szCs w:val="18"/>
        </w:rPr>
      </w:pPr>
      <w:r w:rsidRPr="00712E0B">
        <w:rPr>
          <w:rFonts w:ascii="Arial" w:hAnsi="Arial" w:cs="Arial"/>
          <w:b/>
          <w:bCs/>
          <w:sz w:val="18"/>
          <w:szCs w:val="18"/>
        </w:rPr>
        <w:t>EFALOC</w:t>
      </w:r>
    </w:p>
    <w:p w14:paraId="3176FEB1" w14:textId="77777777" w:rsidR="00491009" w:rsidRPr="00712E0B" w:rsidRDefault="00491009" w:rsidP="00491009">
      <w:pPr>
        <w:rPr>
          <w:rFonts w:ascii="Arial" w:hAnsi="Arial" w:cs="Arial"/>
          <w:sz w:val="18"/>
          <w:szCs w:val="18"/>
        </w:rPr>
      </w:pPr>
      <w:r w:rsidRPr="00712E0B">
        <w:rPr>
          <w:rFonts w:ascii="Arial" w:hAnsi="Arial" w:cs="Arial"/>
          <w:color w:val="000000"/>
          <w:sz w:val="18"/>
          <w:szCs w:val="18"/>
        </w:rPr>
        <w:t xml:space="preserve">Systém </w:t>
      </w:r>
      <w:proofErr w:type="spellStart"/>
      <w:r w:rsidRPr="00712E0B">
        <w:rPr>
          <w:rFonts w:ascii="Arial" w:hAnsi="Arial" w:cs="Arial"/>
          <w:color w:val="000000"/>
          <w:sz w:val="18"/>
          <w:szCs w:val="18"/>
        </w:rPr>
        <w:t>Efaloc</w:t>
      </w:r>
      <w:proofErr w:type="spellEnd"/>
      <w:r w:rsidRPr="00712E0B">
        <w:rPr>
          <w:rFonts w:ascii="Arial" w:hAnsi="Arial" w:cs="Arial"/>
          <w:color w:val="000000"/>
          <w:sz w:val="18"/>
          <w:szCs w:val="18"/>
        </w:rPr>
        <w:t xml:space="preserve"> používá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Imperium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Finance</w:t>
      </w:r>
      <w:r w:rsidRPr="00712E0B">
        <w:rPr>
          <w:rFonts w:ascii="Arial" w:hAnsi="Arial" w:cs="Arial"/>
          <w:color w:val="000000"/>
          <w:sz w:val="18"/>
          <w:szCs w:val="18"/>
        </w:rPr>
        <w:t xml:space="preserve"> zejména pro investování do velmi volatilních aktiv, jako jsou například ETF, akcie, kryptoměny nebo opce. Představa, že chování trhů je náhodné a nepredikovatelné, je mylná. Díky</w:t>
      </w:r>
      <w:r>
        <w:rPr>
          <w:rFonts w:ascii="Arial" w:hAnsi="Arial" w:cs="Arial"/>
          <w:color w:val="000000"/>
          <w:sz w:val="18"/>
          <w:szCs w:val="18"/>
        </w:rPr>
        <w:t> </w:t>
      </w:r>
      <w:r w:rsidRPr="00712E0B">
        <w:rPr>
          <w:rFonts w:ascii="Arial" w:hAnsi="Arial" w:cs="Arial"/>
          <w:color w:val="000000"/>
          <w:sz w:val="18"/>
          <w:szCs w:val="18"/>
        </w:rPr>
        <w:t>kvantitativní analýze desetitisíců grafů různých aktiv jsme často schopni identifikovat vzorce chování, které</w:t>
      </w:r>
      <w:r>
        <w:rPr>
          <w:rFonts w:ascii="Arial" w:hAnsi="Arial" w:cs="Arial"/>
          <w:color w:val="000000"/>
          <w:sz w:val="18"/>
          <w:szCs w:val="18"/>
        </w:rPr>
        <w:t> </w:t>
      </w:r>
      <w:r w:rsidRPr="00712E0B">
        <w:rPr>
          <w:rFonts w:ascii="Arial" w:hAnsi="Arial" w:cs="Arial"/>
          <w:color w:val="000000"/>
          <w:sz w:val="18"/>
          <w:szCs w:val="18"/>
        </w:rPr>
        <w:t>předchází cenovým pohybům. </w:t>
      </w:r>
    </w:p>
    <w:p w14:paraId="3D15A863" w14:textId="77777777" w:rsidR="00491009" w:rsidRPr="00712E0B" w:rsidRDefault="00491009" w:rsidP="00491009">
      <w:pPr>
        <w:rPr>
          <w:rFonts w:ascii="Arial" w:hAnsi="Arial" w:cs="Arial"/>
          <w:sz w:val="18"/>
          <w:szCs w:val="18"/>
        </w:rPr>
      </w:pPr>
    </w:p>
    <w:p w14:paraId="02E9C0E0" w14:textId="77777777" w:rsidR="00491009" w:rsidRPr="00712E0B" w:rsidRDefault="00491009" w:rsidP="00491009">
      <w:pPr>
        <w:rPr>
          <w:rFonts w:ascii="Arial" w:hAnsi="Arial" w:cs="Arial"/>
          <w:b/>
          <w:bCs/>
          <w:sz w:val="18"/>
          <w:szCs w:val="18"/>
        </w:rPr>
      </w:pPr>
      <w:r w:rsidRPr="00712E0B">
        <w:rPr>
          <w:rFonts w:ascii="Arial" w:hAnsi="Arial" w:cs="Arial"/>
          <w:b/>
          <w:bCs/>
          <w:sz w:val="18"/>
          <w:szCs w:val="18"/>
        </w:rPr>
        <w:t>QUANTITATIVE APPROACH</w:t>
      </w:r>
    </w:p>
    <w:p w14:paraId="5C98FBDC" w14:textId="77777777" w:rsidR="00491009" w:rsidRPr="00712E0B" w:rsidRDefault="00491009" w:rsidP="00491009">
      <w:pPr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712E0B"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>Kvantitativní přístup je postaven na čisté matematice a pravděpodobnosti. Výhodou je, že umožnuje zobchodovat jakákoli aktiva na svět</w:t>
      </w:r>
      <w:r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>ě</w:t>
      </w:r>
      <w:r w:rsidRPr="00712E0B"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 xml:space="preserve"> s předem definovaným rizikem a s riskováním pouhé frakce celkového kapitálu. Díky</w:t>
      </w:r>
      <w:r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> </w:t>
      </w:r>
      <w:r w:rsidRPr="00712E0B"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>tomu je možné zachytit veškeré trendy a snížit případné hrozby bez nekonečných debat o tom, co</w:t>
      </w:r>
      <w:r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> </w:t>
      </w:r>
      <w:r w:rsidRPr="00712E0B"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>je</w:t>
      </w:r>
      <w:r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> </w:t>
      </w:r>
      <w:r w:rsidRPr="00712E0B"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>a</w:t>
      </w:r>
      <w:r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> </w:t>
      </w:r>
      <w:r w:rsidRPr="00712E0B"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>co</w:t>
      </w:r>
      <w:r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> </w:t>
      </w:r>
      <w:r w:rsidRPr="00712E0B"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>není bublina – graf jednoduše určí, jakým směrem je potřeba obchodovat.</w:t>
      </w:r>
    </w:p>
    <w:p w14:paraId="74030063" w14:textId="77777777" w:rsidR="00491009" w:rsidRPr="00712E0B" w:rsidRDefault="00491009" w:rsidP="00491009">
      <w:pPr>
        <w:rPr>
          <w:rFonts w:ascii="Arial" w:hAnsi="Arial" w:cs="Arial"/>
          <w:sz w:val="22"/>
          <w:szCs w:val="22"/>
        </w:rPr>
      </w:pPr>
    </w:p>
    <w:p w14:paraId="746A92A4" w14:textId="77777777" w:rsidR="007270C0" w:rsidRPr="00712E0B" w:rsidRDefault="007270C0" w:rsidP="00491009">
      <w:pPr>
        <w:rPr>
          <w:rFonts w:ascii="Arial" w:hAnsi="Arial" w:cs="Arial"/>
          <w:sz w:val="22"/>
          <w:szCs w:val="22"/>
        </w:rPr>
      </w:pPr>
    </w:p>
    <w:sectPr w:rsidR="007270C0" w:rsidRPr="00712E0B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96BC9" w14:textId="77777777" w:rsidR="006F1E22" w:rsidRDefault="006F1E22" w:rsidP="005F22ED">
      <w:r>
        <w:separator/>
      </w:r>
    </w:p>
  </w:endnote>
  <w:endnote w:type="continuationSeparator" w:id="0">
    <w:p w14:paraId="4E5791C5" w14:textId="77777777" w:rsidR="006F1E22" w:rsidRDefault="006F1E22" w:rsidP="005F2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A03BB" w14:textId="73671172" w:rsidR="00FC03F0" w:rsidRPr="00A61522" w:rsidRDefault="00FC03F0" w:rsidP="00FC03F0">
    <w:pPr>
      <w:spacing w:line="276" w:lineRule="auto"/>
      <w:jc w:val="center"/>
      <w:rPr>
        <w:rFonts w:ascii="Arial" w:hAnsi="Arial" w:cs="Arial"/>
        <w:color w:val="004479"/>
      </w:rPr>
    </w:pPr>
    <w:r w:rsidRPr="00A61522">
      <w:rPr>
        <w:rFonts w:ascii="Arial" w:hAnsi="Arial" w:cs="Arial"/>
        <w:noProof/>
        <w:color w:val="004479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15362D" wp14:editId="31442543">
              <wp:simplePos x="0" y="0"/>
              <wp:positionH relativeFrom="column">
                <wp:posOffset>652960</wp:posOffset>
              </wp:positionH>
              <wp:positionV relativeFrom="paragraph">
                <wp:posOffset>70761</wp:posOffset>
              </wp:positionV>
              <wp:extent cx="4442556" cy="0"/>
              <wp:effectExtent l="0" t="0" r="15240" b="12700"/>
              <wp:wrapNone/>
              <wp:docPr id="3" name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442556" cy="0"/>
                      </a:xfrm>
                      <a:prstGeom prst="line">
                        <a:avLst/>
                      </a:prstGeom>
                      <a:ln w="15875">
                        <a:solidFill>
                          <a:srgbClr val="004479"/>
                        </a:solidFill>
                      </a:ln>
                    </wps:spPr>
                    <wps:style>
                      <a:lnRef idx="2">
                        <a:schemeClr val="accent4"/>
                      </a:lnRef>
                      <a:fillRef idx="0">
                        <a:schemeClr val="accent4"/>
                      </a:fillRef>
                      <a:effectRef idx="1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3D81EAE" id="Přímá spojnic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.4pt,5.55pt" to="401.2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" strokecolor="#004479" strokeweight="1.25pt">
              <v:stroke joinstyle="miter"/>
            </v:line>
          </w:pict>
        </mc:Fallback>
      </mc:AlternateContent>
    </w:r>
  </w:p>
  <w:p w14:paraId="130C3D6E" w14:textId="0C0A256E" w:rsidR="005F22ED" w:rsidRPr="005F22ED" w:rsidRDefault="005F22ED" w:rsidP="00FC03F0">
    <w:pPr>
      <w:spacing w:line="276" w:lineRule="auto"/>
      <w:jc w:val="center"/>
      <w:rPr>
        <w:rFonts w:ascii="Arial" w:hAnsi="Arial" w:cs="Arial"/>
        <w:color w:val="000000" w:themeColor="text1"/>
      </w:rPr>
    </w:pPr>
    <w:proofErr w:type="spellStart"/>
    <w:r w:rsidRPr="00FC03F0">
      <w:rPr>
        <w:rFonts w:ascii="Arial" w:hAnsi="Arial" w:cs="Arial"/>
        <w:color w:val="000000" w:themeColor="text1"/>
      </w:rPr>
      <w:t>I</w:t>
    </w:r>
    <w:r w:rsidR="00A61522">
      <w:rPr>
        <w:rFonts w:ascii="Arial" w:hAnsi="Arial" w:cs="Arial"/>
        <w:color w:val="000000" w:themeColor="text1"/>
      </w:rPr>
      <w:t>mperium</w:t>
    </w:r>
    <w:proofErr w:type="spellEnd"/>
    <w:r w:rsidR="00A61522">
      <w:rPr>
        <w:rFonts w:ascii="Arial" w:hAnsi="Arial" w:cs="Arial"/>
        <w:color w:val="000000" w:themeColor="text1"/>
      </w:rPr>
      <w:t xml:space="preserve"> Finance s.r.o.</w:t>
    </w:r>
    <w:r w:rsidRPr="005F22ED">
      <w:rPr>
        <w:rFonts w:ascii="Arial" w:hAnsi="Arial" w:cs="Arial"/>
        <w:color w:val="000000" w:themeColor="text1"/>
      </w:rPr>
      <w:t> </w:t>
    </w:r>
    <w:r w:rsidRPr="00FC03F0">
      <w:rPr>
        <w:rFonts w:ascii="Arial" w:hAnsi="Arial" w:cs="Arial"/>
        <w:color w:val="000000" w:themeColor="text1"/>
      </w:rPr>
      <w:t>•  Strakonická</w:t>
    </w:r>
    <w:r w:rsidRPr="005F22ED">
      <w:rPr>
        <w:rFonts w:ascii="Arial" w:hAnsi="Arial" w:cs="Arial"/>
        <w:color w:val="000000" w:themeColor="text1"/>
      </w:rPr>
      <w:t xml:space="preserve"> 3363/2d</w:t>
    </w:r>
    <w:r w:rsidRPr="00FC03F0">
      <w:rPr>
        <w:rFonts w:ascii="Arial" w:hAnsi="Arial" w:cs="Arial"/>
        <w:color w:val="000000" w:themeColor="text1"/>
      </w:rPr>
      <w:t xml:space="preserve">  •</w:t>
    </w:r>
    <w:r w:rsidRPr="005F22ED">
      <w:rPr>
        <w:rFonts w:ascii="Arial" w:hAnsi="Arial" w:cs="Arial"/>
        <w:color w:val="000000" w:themeColor="text1"/>
      </w:rPr>
      <w:t> </w:t>
    </w:r>
    <w:r w:rsidRPr="00FC03F0">
      <w:rPr>
        <w:rFonts w:ascii="Arial" w:hAnsi="Arial" w:cs="Arial"/>
        <w:color w:val="000000" w:themeColor="text1"/>
      </w:rPr>
      <w:t xml:space="preserve"> </w:t>
    </w:r>
    <w:r w:rsidRPr="005F22ED">
      <w:rPr>
        <w:rFonts w:ascii="Arial" w:hAnsi="Arial" w:cs="Arial"/>
        <w:color w:val="000000" w:themeColor="text1"/>
      </w:rPr>
      <w:t>150 00 Praha 5</w:t>
    </w:r>
  </w:p>
  <w:p w14:paraId="37134748" w14:textId="327F86DC" w:rsidR="005F22ED" w:rsidRPr="00A61522" w:rsidRDefault="00FC03F0" w:rsidP="00FC03F0">
    <w:pPr>
      <w:pStyle w:val="Zpat"/>
      <w:spacing w:line="276" w:lineRule="auto"/>
      <w:jc w:val="center"/>
      <w:rPr>
        <w:b/>
        <w:bCs/>
        <w:color w:val="004479"/>
      </w:rPr>
    </w:pPr>
    <w:r w:rsidRPr="00A61522">
      <w:rPr>
        <w:b/>
        <w:bCs/>
        <w:color w:val="004479"/>
      </w:rPr>
      <w:t>www.</w:t>
    </w:r>
    <w:r w:rsidR="005F5988">
      <w:rPr>
        <w:b/>
        <w:bCs/>
        <w:color w:val="004479"/>
      </w:rPr>
      <w:t>imperium-finance</w:t>
    </w:r>
    <w:r w:rsidR="00A61522" w:rsidRPr="00A61522">
      <w:rPr>
        <w:b/>
        <w:bCs/>
        <w:color w:val="004479"/>
      </w:rPr>
      <w:t>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545DE" w14:textId="77777777" w:rsidR="006F1E22" w:rsidRDefault="006F1E22" w:rsidP="005F22ED">
      <w:r>
        <w:separator/>
      </w:r>
    </w:p>
  </w:footnote>
  <w:footnote w:type="continuationSeparator" w:id="0">
    <w:p w14:paraId="0430F93B" w14:textId="77777777" w:rsidR="006F1E22" w:rsidRDefault="006F1E22" w:rsidP="005F22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E7C72" w14:textId="31A32DD5" w:rsidR="0028096E" w:rsidRDefault="0028096E">
    <w:pPr>
      <w:pStyle w:val="Zhlav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C22166D" wp14:editId="01A5C430">
          <wp:simplePos x="0" y="0"/>
          <wp:positionH relativeFrom="column">
            <wp:posOffset>3203</wp:posOffset>
          </wp:positionH>
          <wp:positionV relativeFrom="paragraph">
            <wp:posOffset>-432680</wp:posOffset>
          </wp:positionV>
          <wp:extent cx="2225407" cy="885982"/>
          <wp:effectExtent l="0" t="0" r="0" b="0"/>
          <wp:wrapNone/>
          <wp:docPr id="65" name="Obrázek 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" name="Obrázek 65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838" t="37474" r="29000" b="36995"/>
                  <a:stretch/>
                </pic:blipFill>
                <pic:spPr bwMode="auto">
                  <a:xfrm>
                    <a:off x="0" y="0"/>
                    <a:ext cx="2225407" cy="88598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416E14C" wp14:editId="01491317">
              <wp:simplePos x="0" y="0"/>
              <wp:positionH relativeFrom="column">
                <wp:posOffset>-1053465</wp:posOffset>
              </wp:positionH>
              <wp:positionV relativeFrom="paragraph">
                <wp:posOffset>-603250</wp:posOffset>
              </wp:positionV>
              <wp:extent cx="8008620" cy="1056640"/>
              <wp:effectExtent l="0" t="0" r="17780" b="10160"/>
              <wp:wrapNone/>
              <wp:docPr id="63" name="Obdélník 6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08620" cy="1056640"/>
                      </a:xfrm>
                      <a:prstGeom prst="rect">
                        <a:avLst/>
                      </a:prstGeom>
                      <a:solidFill>
                        <a:srgbClr val="004479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E09C4B0" id="Obdélník 63" o:spid="_x0000_s1026" style="position:absolute;margin-left:-82.95pt;margin-top:-47.5pt;width:630.6pt;height:83.2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" fillcolor="#004479" strokecolor="#1f3763 [1604]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4376A4"/>
    <w:multiLevelType w:val="hybridMultilevel"/>
    <w:tmpl w:val="2E98E30C"/>
    <w:lvl w:ilvl="0" w:tplc="0F884C6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7556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857"/>
    <w:rsid w:val="00003217"/>
    <w:rsid w:val="0000484F"/>
    <w:rsid w:val="00007181"/>
    <w:rsid w:val="00015720"/>
    <w:rsid w:val="000159E9"/>
    <w:rsid w:val="000246D5"/>
    <w:rsid w:val="00027A0F"/>
    <w:rsid w:val="00036F34"/>
    <w:rsid w:val="00046ECB"/>
    <w:rsid w:val="000476F0"/>
    <w:rsid w:val="00070E6C"/>
    <w:rsid w:val="000740B0"/>
    <w:rsid w:val="000909C8"/>
    <w:rsid w:val="000978CE"/>
    <w:rsid w:val="00097C6F"/>
    <w:rsid w:val="000A2E26"/>
    <w:rsid w:val="000A6EB7"/>
    <w:rsid w:val="000C13D7"/>
    <w:rsid w:val="000D7E0E"/>
    <w:rsid w:val="000E30A8"/>
    <w:rsid w:val="000E468A"/>
    <w:rsid w:val="000F2795"/>
    <w:rsid w:val="000F5857"/>
    <w:rsid w:val="001108F0"/>
    <w:rsid w:val="00110A90"/>
    <w:rsid w:val="00112725"/>
    <w:rsid w:val="00116187"/>
    <w:rsid w:val="001267CD"/>
    <w:rsid w:val="001335D6"/>
    <w:rsid w:val="00144902"/>
    <w:rsid w:val="0016038B"/>
    <w:rsid w:val="00164DEE"/>
    <w:rsid w:val="001660E8"/>
    <w:rsid w:val="0017053E"/>
    <w:rsid w:val="00172A17"/>
    <w:rsid w:val="00181026"/>
    <w:rsid w:val="00184419"/>
    <w:rsid w:val="001862A5"/>
    <w:rsid w:val="001975DB"/>
    <w:rsid w:val="001B2495"/>
    <w:rsid w:val="001C16E0"/>
    <w:rsid w:val="001E0114"/>
    <w:rsid w:val="001E3F4E"/>
    <w:rsid w:val="001E46E2"/>
    <w:rsid w:val="00211FC0"/>
    <w:rsid w:val="00215888"/>
    <w:rsid w:val="002249BA"/>
    <w:rsid w:val="002262FD"/>
    <w:rsid w:val="00255840"/>
    <w:rsid w:val="00256AFC"/>
    <w:rsid w:val="0028096E"/>
    <w:rsid w:val="002A2D96"/>
    <w:rsid w:val="002A333A"/>
    <w:rsid w:val="002B1F14"/>
    <w:rsid w:val="002B5AAE"/>
    <w:rsid w:val="002C6268"/>
    <w:rsid w:val="00310CC0"/>
    <w:rsid w:val="00313BF0"/>
    <w:rsid w:val="00335268"/>
    <w:rsid w:val="00341A88"/>
    <w:rsid w:val="00352D72"/>
    <w:rsid w:val="00357F01"/>
    <w:rsid w:val="0037124B"/>
    <w:rsid w:val="00382203"/>
    <w:rsid w:val="003E5337"/>
    <w:rsid w:val="003F221E"/>
    <w:rsid w:val="0043028C"/>
    <w:rsid w:val="004431FF"/>
    <w:rsid w:val="00444D16"/>
    <w:rsid w:val="00445DA8"/>
    <w:rsid w:val="00457BD0"/>
    <w:rsid w:val="004610E8"/>
    <w:rsid w:val="00491009"/>
    <w:rsid w:val="004956F4"/>
    <w:rsid w:val="004A0B0B"/>
    <w:rsid w:val="004B01FD"/>
    <w:rsid w:val="004C56B0"/>
    <w:rsid w:val="004C57EA"/>
    <w:rsid w:val="004E25D6"/>
    <w:rsid w:val="004E451E"/>
    <w:rsid w:val="004F0FCD"/>
    <w:rsid w:val="00501646"/>
    <w:rsid w:val="005016B8"/>
    <w:rsid w:val="005324E4"/>
    <w:rsid w:val="00535612"/>
    <w:rsid w:val="005365A0"/>
    <w:rsid w:val="00554FC4"/>
    <w:rsid w:val="0056418E"/>
    <w:rsid w:val="005746C7"/>
    <w:rsid w:val="005807E2"/>
    <w:rsid w:val="00591AF9"/>
    <w:rsid w:val="00594D7A"/>
    <w:rsid w:val="005955AF"/>
    <w:rsid w:val="005A15DD"/>
    <w:rsid w:val="005B0947"/>
    <w:rsid w:val="005D496D"/>
    <w:rsid w:val="005D62C6"/>
    <w:rsid w:val="005F22ED"/>
    <w:rsid w:val="005F5988"/>
    <w:rsid w:val="00606364"/>
    <w:rsid w:val="00610D3D"/>
    <w:rsid w:val="00631A1B"/>
    <w:rsid w:val="00633E6A"/>
    <w:rsid w:val="00652370"/>
    <w:rsid w:val="0067299B"/>
    <w:rsid w:val="00676687"/>
    <w:rsid w:val="00687EB5"/>
    <w:rsid w:val="0069733E"/>
    <w:rsid w:val="006B256B"/>
    <w:rsid w:val="006C2EFA"/>
    <w:rsid w:val="006C40A1"/>
    <w:rsid w:val="006C766B"/>
    <w:rsid w:val="006E2CC6"/>
    <w:rsid w:val="006F1E22"/>
    <w:rsid w:val="00712E0B"/>
    <w:rsid w:val="0072199C"/>
    <w:rsid w:val="007258CD"/>
    <w:rsid w:val="007270C0"/>
    <w:rsid w:val="007335CB"/>
    <w:rsid w:val="00733B42"/>
    <w:rsid w:val="00742C20"/>
    <w:rsid w:val="00751A67"/>
    <w:rsid w:val="0075755B"/>
    <w:rsid w:val="0077440B"/>
    <w:rsid w:val="00775123"/>
    <w:rsid w:val="00782862"/>
    <w:rsid w:val="00793C7E"/>
    <w:rsid w:val="007A3159"/>
    <w:rsid w:val="007A36BC"/>
    <w:rsid w:val="007B238A"/>
    <w:rsid w:val="007C799C"/>
    <w:rsid w:val="007E151D"/>
    <w:rsid w:val="007F544F"/>
    <w:rsid w:val="00801E8B"/>
    <w:rsid w:val="00810948"/>
    <w:rsid w:val="00816F02"/>
    <w:rsid w:val="00816F13"/>
    <w:rsid w:val="00817026"/>
    <w:rsid w:val="00821D4A"/>
    <w:rsid w:val="008246B8"/>
    <w:rsid w:val="008315F9"/>
    <w:rsid w:val="00832573"/>
    <w:rsid w:val="00835DFC"/>
    <w:rsid w:val="00845118"/>
    <w:rsid w:val="00846BA6"/>
    <w:rsid w:val="00852841"/>
    <w:rsid w:val="00853B2F"/>
    <w:rsid w:val="0085475B"/>
    <w:rsid w:val="008644A4"/>
    <w:rsid w:val="0087635C"/>
    <w:rsid w:val="00890290"/>
    <w:rsid w:val="00897FCE"/>
    <w:rsid w:val="008B11EF"/>
    <w:rsid w:val="008B6A42"/>
    <w:rsid w:val="008D26F5"/>
    <w:rsid w:val="008E27B5"/>
    <w:rsid w:val="008F1763"/>
    <w:rsid w:val="008F5AC4"/>
    <w:rsid w:val="009113D5"/>
    <w:rsid w:val="00920D03"/>
    <w:rsid w:val="00954AE7"/>
    <w:rsid w:val="009619E6"/>
    <w:rsid w:val="009A6635"/>
    <w:rsid w:val="009A7C4F"/>
    <w:rsid w:val="009C2629"/>
    <w:rsid w:val="009D0623"/>
    <w:rsid w:val="009D6E49"/>
    <w:rsid w:val="009E21D9"/>
    <w:rsid w:val="009E4C15"/>
    <w:rsid w:val="009E624D"/>
    <w:rsid w:val="009E6CF0"/>
    <w:rsid w:val="009F1AFF"/>
    <w:rsid w:val="00A1522A"/>
    <w:rsid w:val="00A23666"/>
    <w:rsid w:val="00A24664"/>
    <w:rsid w:val="00A413E5"/>
    <w:rsid w:val="00A41595"/>
    <w:rsid w:val="00A47AE6"/>
    <w:rsid w:val="00A54F68"/>
    <w:rsid w:val="00A61522"/>
    <w:rsid w:val="00A65C12"/>
    <w:rsid w:val="00A97704"/>
    <w:rsid w:val="00AA7497"/>
    <w:rsid w:val="00AB3754"/>
    <w:rsid w:val="00AF5937"/>
    <w:rsid w:val="00AF71FB"/>
    <w:rsid w:val="00B03F76"/>
    <w:rsid w:val="00B063FF"/>
    <w:rsid w:val="00B40D2E"/>
    <w:rsid w:val="00B516B0"/>
    <w:rsid w:val="00B547B2"/>
    <w:rsid w:val="00B60909"/>
    <w:rsid w:val="00B65D77"/>
    <w:rsid w:val="00B770B2"/>
    <w:rsid w:val="00BA0DA1"/>
    <w:rsid w:val="00BA13F0"/>
    <w:rsid w:val="00BC4952"/>
    <w:rsid w:val="00BC69F7"/>
    <w:rsid w:val="00BC7C88"/>
    <w:rsid w:val="00BE1C6E"/>
    <w:rsid w:val="00BF2E34"/>
    <w:rsid w:val="00BF7D1F"/>
    <w:rsid w:val="00C05A17"/>
    <w:rsid w:val="00C12C76"/>
    <w:rsid w:val="00C14010"/>
    <w:rsid w:val="00C16C2F"/>
    <w:rsid w:val="00C34CF2"/>
    <w:rsid w:val="00C43EFB"/>
    <w:rsid w:val="00C50604"/>
    <w:rsid w:val="00C54D12"/>
    <w:rsid w:val="00C5530C"/>
    <w:rsid w:val="00C57242"/>
    <w:rsid w:val="00C62943"/>
    <w:rsid w:val="00C638DF"/>
    <w:rsid w:val="00C72459"/>
    <w:rsid w:val="00C74873"/>
    <w:rsid w:val="00C91749"/>
    <w:rsid w:val="00C94D51"/>
    <w:rsid w:val="00CA5F3D"/>
    <w:rsid w:val="00CC107E"/>
    <w:rsid w:val="00CD318D"/>
    <w:rsid w:val="00CD59D6"/>
    <w:rsid w:val="00CE0EA2"/>
    <w:rsid w:val="00D04D7B"/>
    <w:rsid w:val="00D0531C"/>
    <w:rsid w:val="00D058EE"/>
    <w:rsid w:val="00D17785"/>
    <w:rsid w:val="00D20939"/>
    <w:rsid w:val="00D23585"/>
    <w:rsid w:val="00D248E2"/>
    <w:rsid w:val="00D34D95"/>
    <w:rsid w:val="00D5002F"/>
    <w:rsid w:val="00D53215"/>
    <w:rsid w:val="00D561B9"/>
    <w:rsid w:val="00D911D0"/>
    <w:rsid w:val="00DB47B1"/>
    <w:rsid w:val="00DB7476"/>
    <w:rsid w:val="00DC5198"/>
    <w:rsid w:val="00DC6B5F"/>
    <w:rsid w:val="00DD39E6"/>
    <w:rsid w:val="00DE54AD"/>
    <w:rsid w:val="00DF426F"/>
    <w:rsid w:val="00DF4F5D"/>
    <w:rsid w:val="00DF6580"/>
    <w:rsid w:val="00E00637"/>
    <w:rsid w:val="00E04055"/>
    <w:rsid w:val="00E200AF"/>
    <w:rsid w:val="00E2238F"/>
    <w:rsid w:val="00E22890"/>
    <w:rsid w:val="00E51CF0"/>
    <w:rsid w:val="00E73260"/>
    <w:rsid w:val="00E7598A"/>
    <w:rsid w:val="00E84949"/>
    <w:rsid w:val="00EA5369"/>
    <w:rsid w:val="00EB2A72"/>
    <w:rsid w:val="00EC54B6"/>
    <w:rsid w:val="00EE0817"/>
    <w:rsid w:val="00F001C4"/>
    <w:rsid w:val="00F36865"/>
    <w:rsid w:val="00F56262"/>
    <w:rsid w:val="00F606EA"/>
    <w:rsid w:val="00F66E05"/>
    <w:rsid w:val="00F73CDC"/>
    <w:rsid w:val="00F8449B"/>
    <w:rsid w:val="00F97E42"/>
    <w:rsid w:val="00FA0468"/>
    <w:rsid w:val="00FA0AA5"/>
    <w:rsid w:val="00FA54DD"/>
    <w:rsid w:val="00FB63CB"/>
    <w:rsid w:val="00FC03F0"/>
    <w:rsid w:val="00FE69D6"/>
    <w:rsid w:val="00FF0F23"/>
    <w:rsid w:val="00FF4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9AA06F"/>
  <w15:chartTrackingRefBased/>
  <w15:docId w15:val="{1AAF8350-01B5-C247-AAB1-3A1E13510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01646"/>
    <w:rPr>
      <w:rFonts w:ascii="Times New Roman" w:eastAsia="Times New Roman" w:hAnsi="Times New Roman" w:cs="Times New Roman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B516B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0F5857"/>
    <w:pPr>
      <w:spacing w:before="100" w:beforeAutospacing="1" w:after="100" w:afterAutospacing="1"/>
    </w:pPr>
  </w:style>
  <w:style w:type="paragraph" w:styleId="Zhlav">
    <w:name w:val="header"/>
    <w:basedOn w:val="Normln"/>
    <w:link w:val="ZhlavChar"/>
    <w:uiPriority w:val="99"/>
    <w:unhideWhenUsed/>
    <w:rsid w:val="005F22E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F22ED"/>
  </w:style>
  <w:style w:type="paragraph" w:styleId="Zpat">
    <w:name w:val="footer"/>
    <w:basedOn w:val="Normln"/>
    <w:link w:val="ZpatChar"/>
    <w:uiPriority w:val="99"/>
    <w:unhideWhenUsed/>
    <w:rsid w:val="005F22E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F22ED"/>
  </w:style>
  <w:style w:type="character" w:customStyle="1" w:styleId="jsgrdq">
    <w:name w:val="jsgrdq"/>
    <w:basedOn w:val="Standardnpsmoodstavce"/>
    <w:rsid w:val="005F22ED"/>
  </w:style>
  <w:style w:type="character" w:customStyle="1" w:styleId="apple-converted-space">
    <w:name w:val="apple-converted-space"/>
    <w:basedOn w:val="Standardnpsmoodstavce"/>
    <w:rsid w:val="005F22ED"/>
  </w:style>
  <w:style w:type="paragraph" w:customStyle="1" w:styleId="font8">
    <w:name w:val="font_8"/>
    <w:basedOn w:val="Normln"/>
    <w:rsid w:val="00445DA8"/>
    <w:pPr>
      <w:spacing w:before="100" w:beforeAutospacing="1" w:after="100" w:afterAutospacing="1"/>
    </w:pPr>
  </w:style>
  <w:style w:type="character" w:customStyle="1" w:styleId="color11">
    <w:name w:val="color_11"/>
    <w:basedOn w:val="Standardnpsmoodstavce"/>
    <w:rsid w:val="00445DA8"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835D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835DFC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y2iqfc">
    <w:name w:val="y2iqfc"/>
    <w:basedOn w:val="Standardnpsmoodstavce"/>
    <w:rsid w:val="00835DFC"/>
  </w:style>
  <w:style w:type="character" w:styleId="Hypertextovodkaz">
    <w:name w:val="Hyperlink"/>
    <w:basedOn w:val="Standardnpsmoodstavce"/>
    <w:uiPriority w:val="99"/>
    <w:unhideWhenUsed/>
    <w:rsid w:val="007B238A"/>
    <w:rPr>
      <w:color w:val="0000FF"/>
      <w:u w:val="single"/>
    </w:rPr>
  </w:style>
  <w:style w:type="character" w:customStyle="1" w:styleId="wixguard">
    <w:name w:val="wixguard"/>
    <w:basedOn w:val="Standardnpsmoodstavce"/>
    <w:rsid w:val="00832573"/>
  </w:style>
  <w:style w:type="character" w:styleId="Odkaznakoment">
    <w:name w:val="annotation reference"/>
    <w:basedOn w:val="Standardnpsmoodstavce"/>
    <w:uiPriority w:val="99"/>
    <w:semiHidden/>
    <w:unhideWhenUsed/>
    <w:rsid w:val="0081094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1094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1094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1094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1094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10948"/>
    <w:rPr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0948"/>
    <w:rPr>
      <w:rFonts w:ascii="Times New Roman" w:eastAsia="Times New Roman" w:hAnsi="Times New Roman" w:cs="Times New Roman"/>
      <w:sz w:val="18"/>
      <w:szCs w:val="18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5324E4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116187"/>
    <w:rPr>
      <w:rFonts w:ascii="Times New Roman" w:eastAsia="Times New Roman" w:hAnsi="Times New Roman" w:cs="Times New Roman"/>
      <w:lang w:eastAsia="cs-CZ"/>
    </w:rPr>
  </w:style>
  <w:style w:type="paragraph" w:styleId="Odstavecseseznamem">
    <w:name w:val="List Paragraph"/>
    <w:basedOn w:val="Normln"/>
    <w:uiPriority w:val="34"/>
    <w:qFormat/>
    <w:rsid w:val="00B516B0"/>
    <w:pPr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Nadpis3Char">
    <w:name w:val="Nadpis 3 Char"/>
    <w:basedOn w:val="Standardnpsmoodstavce"/>
    <w:link w:val="Nadpis3"/>
    <w:uiPriority w:val="9"/>
    <w:rsid w:val="00B516B0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B516B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B516B0"/>
    <w:rPr>
      <w:rFonts w:ascii="Arial" w:eastAsia="Times New Roman" w:hAnsi="Arial" w:cs="Arial"/>
      <w:vanish/>
      <w:sz w:val="16"/>
      <w:szCs w:val="16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631A1B"/>
    <w:rPr>
      <w:color w:val="954F72" w:themeColor="followedHyperlink"/>
      <w:u w:val="single"/>
    </w:rPr>
  </w:style>
  <w:style w:type="character" w:styleId="Zdraznn">
    <w:name w:val="Emphasis"/>
    <w:basedOn w:val="Standardnpsmoodstavce"/>
    <w:uiPriority w:val="20"/>
    <w:qFormat/>
    <w:rsid w:val="00A54F6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89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9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1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9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7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6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31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3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33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02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9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7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0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4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12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87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0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8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99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30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909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88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5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65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27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4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mas.zavoral@crestcom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612</Words>
  <Characters>3616</Characters>
  <Application>Microsoft Office Word</Application>
  <DocSecurity>4</DocSecurity>
  <Lines>30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Havlena</dc:creator>
  <cp:keywords/>
  <dc:description/>
  <cp:lastModifiedBy>Dokumenty Crestcom</cp:lastModifiedBy>
  <cp:revision>2</cp:revision>
  <cp:lastPrinted>2021-09-01T13:08:00Z</cp:lastPrinted>
  <dcterms:created xsi:type="dcterms:W3CDTF">2022-04-14T08:02:00Z</dcterms:created>
  <dcterms:modified xsi:type="dcterms:W3CDTF">2022-04-14T08:02:00Z</dcterms:modified>
</cp:coreProperties>
</file>